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67"/>
        <w:gridCol w:w="4836"/>
      </w:tblGrid>
      <w:tr w:rsidR="006A3875" w:rsidRPr="006C24EA" w14:paraId="2E766F63" w14:textId="77777777" w:rsidTr="00FC0994">
        <w:tc>
          <w:tcPr>
            <w:tcW w:w="4531" w:type="dxa"/>
            <w:vMerge w:val="restart"/>
          </w:tcPr>
          <w:p w14:paraId="6D1E9408" w14:textId="77777777" w:rsidR="006A3875" w:rsidRPr="006C24EA" w:rsidRDefault="006A3875" w:rsidP="00FC0994">
            <w:pPr>
              <w:suppressAutoHyphens/>
              <w:spacing w:before="1" w:line="254" w:lineRule="auto"/>
              <w:ind w:left="108"/>
              <w:rPr>
                <w:rFonts w:ascii="Calibri" w:eastAsia="Calibri" w:hAnsi="Calibri"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4921D7DD" w14:textId="77777777" w:rsidR="006A3875" w:rsidRPr="006C24EA" w:rsidRDefault="006A3875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 w:val="restart"/>
          </w:tcPr>
          <w:p w14:paraId="326314EC" w14:textId="77777777" w:rsidR="006A3875" w:rsidRPr="006C24EA" w:rsidRDefault="006A3875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6C24EA">
              <w:rPr>
                <w:rFonts w:cs="Arial"/>
                <w:sz w:val="26"/>
                <w:szCs w:val="26"/>
              </w:rPr>
              <w:t xml:space="preserve">Приложение </w:t>
            </w:r>
          </w:p>
          <w:p w14:paraId="1E268132" w14:textId="77777777" w:rsidR="006A3875" w:rsidRPr="006C24EA" w:rsidRDefault="006A3875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6C24EA">
              <w:rPr>
                <w:rFonts w:cs="Arial"/>
                <w:sz w:val="26"/>
                <w:szCs w:val="26"/>
              </w:rPr>
              <w:t>УТВЕРЖДЕН</w:t>
            </w:r>
          </w:p>
          <w:p w14:paraId="46371E60" w14:textId="77777777" w:rsidR="006A3875" w:rsidRPr="006C24EA" w:rsidRDefault="006A3875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6C24EA">
              <w:rPr>
                <w:rFonts w:cs="Arial"/>
                <w:sz w:val="26"/>
                <w:szCs w:val="26"/>
              </w:rPr>
              <w:t xml:space="preserve">приказом </w:t>
            </w:r>
            <w:r w:rsidRPr="006C24EA">
              <w:rPr>
                <w:sz w:val="26"/>
                <w:szCs w:val="26"/>
              </w:rPr>
              <w:t>МАДОУ д/с №73 города Тюмени</w:t>
            </w:r>
          </w:p>
          <w:p w14:paraId="4B952017" w14:textId="77777777" w:rsidR="006A3875" w:rsidRPr="006C24EA" w:rsidRDefault="006A3875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6C24EA">
              <w:rPr>
                <w:rFonts w:cs="Arial"/>
                <w:sz w:val="26"/>
                <w:szCs w:val="26"/>
              </w:rPr>
              <w:t>от 25.03.2026 №52-ОД</w:t>
            </w:r>
          </w:p>
          <w:p w14:paraId="32FCFCAE" w14:textId="77777777" w:rsidR="006A3875" w:rsidRPr="006C24EA" w:rsidRDefault="006A3875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6A3875" w:rsidRPr="006C24EA" w14:paraId="42D4D6B6" w14:textId="77777777" w:rsidTr="00FC0994">
        <w:tc>
          <w:tcPr>
            <w:tcW w:w="4531" w:type="dxa"/>
            <w:vMerge/>
          </w:tcPr>
          <w:p w14:paraId="109BEA15" w14:textId="77777777" w:rsidR="006A3875" w:rsidRPr="006C24EA" w:rsidRDefault="006A3875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486FD52F" w14:textId="77777777" w:rsidR="006A3875" w:rsidRPr="006C24EA" w:rsidRDefault="006A3875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055256B3" w14:textId="77777777" w:rsidR="006A3875" w:rsidRPr="006C24EA" w:rsidRDefault="006A3875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6A3875" w:rsidRPr="006C24EA" w14:paraId="7E6511AD" w14:textId="77777777" w:rsidTr="00FC0994">
        <w:tc>
          <w:tcPr>
            <w:tcW w:w="4531" w:type="dxa"/>
            <w:vMerge/>
          </w:tcPr>
          <w:p w14:paraId="7A3DDB1B" w14:textId="77777777" w:rsidR="006A3875" w:rsidRPr="006C24EA" w:rsidRDefault="006A3875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320B9697" w14:textId="77777777" w:rsidR="006A3875" w:rsidRPr="006C24EA" w:rsidRDefault="006A3875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019CFB65" w14:textId="77777777" w:rsidR="006A3875" w:rsidRPr="006C24EA" w:rsidRDefault="006A3875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6A3875" w:rsidRPr="006C24EA" w14:paraId="50506F7A" w14:textId="77777777" w:rsidTr="00FC0994">
        <w:tc>
          <w:tcPr>
            <w:tcW w:w="4531" w:type="dxa"/>
            <w:vMerge/>
          </w:tcPr>
          <w:p w14:paraId="06641EB3" w14:textId="77777777" w:rsidR="006A3875" w:rsidRPr="006C24EA" w:rsidRDefault="006A3875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49FA79FD" w14:textId="77777777" w:rsidR="006A3875" w:rsidRPr="006C24EA" w:rsidRDefault="006A3875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2926CB42" w14:textId="77777777" w:rsidR="006A3875" w:rsidRPr="006C24EA" w:rsidRDefault="006A3875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</w:tbl>
    <w:p w14:paraId="38D1869E" w14:textId="77777777" w:rsidR="006A3875" w:rsidRPr="006C24EA" w:rsidRDefault="006A3875" w:rsidP="006A3875">
      <w:pPr>
        <w:jc w:val="center"/>
        <w:rPr>
          <w:sz w:val="26"/>
          <w:szCs w:val="26"/>
        </w:rPr>
      </w:pPr>
    </w:p>
    <w:p w14:paraId="5926396F" w14:textId="77777777" w:rsidR="006A3875" w:rsidRPr="006C24EA" w:rsidRDefault="006A3875" w:rsidP="006A3875">
      <w:pPr>
        <w:ind w:left="4956" w:firstLine="624"/>
        <w:jc w:val="right"/>
        <w:rPr>
          <w:rFonts w:cs="Arial"/>
        </w:rPr>
      </w:pPr>
    </w:p>
    <w:p w14:paraId="2A762F97" w14:textId="77777777" w:rsidR="006A3875" w:rsidRPr="006C24EA" w:rsidRDefault="006A3875" w:rsidP="006A3875">
      <w:pPr>
        <w:jc w:val="center"/>
        <w:rPr>
          <w:sz w:val="26"/>
          <w:szCs w:val="26"/>
        </w:rPr>
      </w:pPr>
      <w:r w:rsidRPr="006C24EA">
        <w:rPr>
          <w:sz w:val="26"/>
          <w:szCs w:val="26"/>
        </w:rPr>
        <w:t xml:space="preserve">Кодекс </w:t>
      </w:r>
    </w:p>
    <w:p w14:paraId="130C8CA6" w14:textId="77777777" w:rsidR="006A3875" w:rsidRPr="006C24EA" w:rsidRDefault="006A3875" w:rsidP="006A3875">
      <w:pPr>
        <w:jc w:val="center"/>
        <w:rPr>
          <w:sz w:val="26"/>
          <w:szCs w:val="26"/>
        </w:rPr>
      </w:pPr>
      <w:r w:rsidRPr="006C24EA">
        <w:rPr>
          <w:sz w:val="26"/>
          <w:szCs w:val="26"/>
        </w:rPr>
        <w:t xml:space="preserve">профессиональной этики и служебного поведения работников </w:t>
      </w:r>
    </w:p>
    <w:p w14:paraId="637C7925" w14:textId="77777777" w:rsidR="006A3875" w:rsidRPr="006C24EA" w:rsidRDefault="006A3875" w:rsidP="006A3875">
      <w:pPr>
        <w:tabs>
          <w:tab w:val="center" w:pos="4819"/>
          <w:tab w:val="left" w:pos="8265"/>
        </w:tabs>
        <w:rPr>
          <w:sz w:val="26"/>
          <w:szCs w:val="26"/>
        </w:rPr>
      </w:pPr>
      <w:r w:rsidRPr="006C24EA">
        <w:rPr>
          <w:rFonts w:cs="Arial"/>
          <w:sz w:val="26"/>
          <w:szCs w:val="26"/>
        </w:rPr>
        <w:tab/>
      </w:r>
      <w:r w:rsidRPr="006C24EA">
        <w:rPr>
          <w:sz w:val="26"/>
          <w:szCs w:val="26"/>
        </w:rPr>
        <w:t>МАДОУ д/с №73 города Тюмени</w:t>
      </w:r>
    </w:p>
    <w:p w14:paraId="39406D2A" w14:textId="77777777" w:rsidR="006A3875" w:rsidRPr="006C24EA" w:rsidRDefault="006A3875" w:rsidP="006A3875">
      <w:pPr>
        <w:tabs>
          <w:tab w:val="center" w:pos="4819"/>
          <w:tab w:val="left" w:pos="8265"/>
        </w:tabs>
        <w:rPr>
          <w:rFonts w:cs="Arial"/>
          <w:sz w:val="26"/>
          <w:szCs w:val="26"/>
        </w:rPr>
      </w:pPr>
    </w:p>
    <w:p w14:paraId="77A8AD3C" w14:textId="77777777" w:rsidR="006A3875" w:rsidRPr="006C24EA" w:rsidRDefault="006A3875" w:rsidP="006A3875">
      <w:pPr>
        <w:jc w:val="center"/>
        <w:rPr>
          <w:rFonts w:cs="Arial"/>
          <w:sz w:val="26"/>
          <w:szCs w:val="26"/>
        </w:rPr>
      </w:pPr>
      <w:r w:rsidRPr="006C24EA">
        <w:rPr>
          <w:rFonts w:cs="Arial"/>
          <w:sz w:val="26"/>
          <w:szCs w:val="26"/>
        </w:rPr>
        <w:t>1. Общие положения</w:t>
      </w:r>
    </w:p>
    <w:p w14:paraId="1D0AD3DB" w14:textId="77777777" w:rsidR="006A3875" w:rsidRPr="006C24EA" w:rsidRDefault="006A3875" w:rsidP="006A3875">
      <w:pPr>
        <w:ind w:firstLine="709"/>
        <w:jc w:val="both"/>
        <w:rPr>
          <w:rFonts w:cs="Arial"/>
          <w:sz w:val="26"/>
          <w:szCs w:val="26"/>
        </w:rPr>
      </w:pPr>
    </w:p>
    <w:p w14:paraId="436E322E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iCs/>
          <w:sz w:val="26"/>
          <w:szCs w:val="26"/>
        </w:rPr>
        <w:t xml:space="preserve">1.1. </w:t>
      </w:r>
      <w:r w:rsidRPr="006C24EA">
        <w:rPr>
          <w:sz w:val="26"/>
          <w:szCs w:val="26"/>
        </w:rPr>
        <w:t>Настоящий Кодекс разработан в соответствии с Федеральным законом от 29.12.2012 № 273-ФЗ «Об образовании в Российской Федерации», Федеральным законом от 25.12.2008 № 273-ФЗ «О противодействии коррупции», Законом Тюменской области от 25.02.2009 № 6 «О противодействии коррупции в Тюменской области», Методическими рекомендациями по разработке и принятию организациями мер по предупреждению и противодействию коррупции, Мерами по предупреждению коррупции в организациях, разработанными Министерством труда и социальной защиты Российской Федерации, уставом МАДОУ д/с №73 города Тюмени (далее – Учреждение).</w:t>
      </w:r>
    </w:p>
    <w:p w14:paraId="7587DC55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1.2. Настоящий Кодекс устанавливает основные принципы профессиональной этики и основные правила служебного поведения работников Учреждения независимо от замещаемой должности, основанные на нравственных критериях и традициях, а также на международных стандартах и правилах осуществляемой деятельности.</w:t>
      </w:r>
    </w:p>
    <w:p w14:paraId="781CAFF9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1.3. Профессиональная этика работников – совокупность моральных норм, определяющих их отношение к своему профессиональному долгу и ко всем участникам образовательных отношений.</w:t>
      </w:r>
    </w:p>
    <w:p w14:paraId="7F97D079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1.4. Лицо, поступающее на работу в Учреждение, обязано ознакомиться с положениями настоящего Кодекса и соблюдать их в процессе своей трудовой деятельности.</w:t>
      </w:r>
    </w:p>
    <w:p w14:paraId="7E25BD3F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1.5. Каждый работник Учреждения должен принимать все необходимые меры для соблюдения положений настоящего Кодекса по месту работы, а также вне места работы или по месту работы, но не в связи с исполнением им трудовых обязанностей, а каждый гражданин вправе ожидать от работников Учреждения поведения в отношениях с ним в соответствии с положениями настоящего Кодекса.</w:t>
      </w:r>
    </w:p>
    <w:p w14:paraId="08DA0D81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1.6. Целью настоящего Кодекса является установление этических норм и правил служебного поведения работников Учреждения для достойного выполнения ими своей профессиональной деятельности, предупреждение коррупции в Учреждении, а также содействие укреплению авторитета работников, доверия граждан к работникам Учреждения и обеспечение единых норм поведения работников Учреждения.</w:t>
      </w:r>
    </w:p>
    <w:p w14:paraId="3044CBD5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1.7. Настоящий Кодекс служит основой для формирования должной морали в Учреждении, уважительного отношения к работникам Учреждения в общественном сознании, а также выступает как институт общественного сознания и нравственности работников Учреждения, их самоконтроля.</w:t>
      </w:r>
    </w:p>
    <w:p w14:paraId="5A4C662C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lastRenderedPageBreak/>
        <w:t>1.8. Знание и соблюдение работниками Учреждения положений настоящего Кодекса является одним из критериев оценки качества их профессиональной деятельности и служебного поведения.</w:t>
      </w:r>
    </w:p>
    <w:p w14:paraId="3FF87DE0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</w:p>
    <w:p w14:paraId="3B01D6B0" w14:textId="77777777" w:rsidR="006A3875" w:rsidRPr="006C24EA" w:rsidRDefault="006A3875" w:rsidP="006A3875">
      <w:pPr>
        <w:jc w:val="center"/>
        <w:rPr>
          <w:sz w:val="26"/>
          <w:szCs w:val="26"/>
        </w:rPr>
      </w:pPr>
      <w:r w:rsidRPr="006C24EA">
        <w:rPr>
          <w:sz w:val="26"/>
          <w:szCs w:val="26"/>
        </w:rPr>
        <w:t>2. Основные принципы и правила служебного поведения</w:t>
      </w:r>
    </w:p>
    <w:p w14:paraId="5095EF62" w14:textId="77777777" w:rsidR="006A3875" w:rsidRPr="006C24EA" w:rsidRDefault="006A3875" w:rsidP="006A3875">
      <w:pPr>
        <w:ind w:firstLine="567"/>
        <w:jc w:val="both"/>
        <w:rPr>
          <w:sz w:val="26"/>
          <w:szCs w:val="26"/>
        </w:rPr>
      </w:pPr>
    </w:p>
    <w:p w14:paraId="230D6D74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2.1. Работники Учреждения при любых обстоятельствах должны сохранять честь и достоинство, присущие их деятельности.</w:t>
      </w:r>
    </w:p>
    <w:p w14:paraId="552CAF5D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 xml:space="preserve">2.2. В процессе своей профессиональной деятельности работники Учреждения должны соблюдать следующие этические принципы: законность; объективность; компетентность; независимость; тщательность; справедливость; честность; гуманность; </w:t>
      </w:r>
      <w:r w:rsidRPr="006C24EA">
        <w:rPr>
          <w:sz w:val="26"/>
          <w:szCs w:val="26"/>
        </w:rPr>
        <w:tab/>
        <w:t>демократичность; профессионализм; взаимоуважение; конфиденциальность.</w:t>
      </w:r>
    </w:p>
    <w:p w14:paraId="2E5073C7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2.3. Работники учреждения, сознавая ответственность перед государством, обществом и гражданами, призваны:</w:t>
      </w:r>
    </w:p>
    <w:p w14:paraId="5F766FD5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1) уважать честь и достоинство обучающихся и других участников образовательных отношений;</w:t>
      </w:r>
    </w:p>
    <w:p w14:paraId="5DAD36B6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2)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14:paraId="5918D961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3) проявлять доброжелательность, вежливость, тактичность и внимательность к обучающимся, их родителям (законным представителям) и коллегам;</w:t>
      </w:r>
    </w:p>
    <w:p w14:paraId="29584258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4) проявлять уважение к культуре многонационального народа Российской Федерации, учитывать культурные и иные особенности различных социальных групп, способствовать межнациональному и межрелигиозному взаимодействию между обучающимися;</w:t>
      </w:r>
    </w:p>
    <w:p w14:paraId="39F5F738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5) соблюдать деловой стиль, опрятность, аккуратность и чувство меры во внешнем виде;</w:t>
      </w:r>
    </w:p>
    <w:p w14:paraId="2C1A0399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6)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организаций, соблюдать беспристрастность, исключающую возможность влияния на свою профессиональную деятельность;</w:t>
      </w:r>
    </w:p>
    <w:p w14:paraId="7D08DFC4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7) соблюдать при выполнении профессиональных обязанностей равенство прав и свобод человека и гражданина,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обстоятельств;</w:t>
      </w:r>
    </w:p>
    <w:p w14:paraId="587D6494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8) соблюдать правила русского языка, культуру своей речи, не допускать использования ненормативной лексики, оскорбительных и дискриминационных высказываний; предъявления неправомерных обвинений, а также угроз, выражений или действий, препятствующих нормальному общению или провоцирующих противоправное поведение, в том числе при взаимодействии с участниками образовательных отношении посредством информационно-телекоммуникационной сети «Интернет» и (или) программ для электронных вычислительных машин, которые предназначены и (или) используются для обмена электронными сообщениями (электронные мессенджеры);</w:t>
      </w:r>
    </w:p>
    <w:p w14:paraId="5D885DB3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lastRenderedPageBreak/>
        <w:t>9) воздерживаться от размещения в информационно-телекоммуникационной сети «Интернет», в местах, доступных для детей, информации, причиняющий вред здоровью и (или) развитию детей;</w:t>
      </w:r>
    </w:p>
    <w:p w14:paraId="537F975C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10) избегать ситуаций, способных нанести вред чести, достоинству и деловой репутации работника и (или) Учреждения, не терять самообладания, сохранять спокойствие, не поддаваться на провокации и стараться избегать конфликтных ситуаций;</w:t>
      </w:r>
    </w:p>
    <w:p w14:paraId="60DE7D83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11) принимать меры по недопущению возникновения и урегулированию возникших случаев конфликта интересов, а также по обеспечению конфиденциальности информации об обучающихся, за разглашение которой работники несут ответственность или которая стала им известна в связи с исполнением своих должностных обязанностей;</w:t>
      </w:r>
    </w:p>
    <w:p w14:paraId="5281E34E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12) оправдывать доверие и уважение общества к своей профессиональной деятельности, прилагать усилия для повышения её престижа;</w:t>
      </w:r>
    </w:p>
    <w:p w14:paraId="5BFA0392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13) исполнять должностные обязанности добросовестно и на высоком профессиональном уровне в целях обеспечения эффективной работы Учреждения;</w:t>
      </w:r>
    </w:p>
    <w:p w14:paraId="2167E8E2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14) исходить из того, что признание, соблюдение и защита прав и свобод человека и гражданина определяют основной смысл и содержание деятельности как Учреждения, так и работников Учреждения;</w:t>
      </w:r>
    </w:p>
    <w:p w14:paraId="2A5DEEB5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15) осуществлять свою деятельность в пределах полномочий Учреждения;</w:t>
      </w:r>
    </w:p>
    <w:p w14:paraId="709B6FF7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16) соблюдать установленные действующим законодательством ограничения и запреты;</w:t>
      </w:r>
    </w:p>
    <w:p w14:paraId="16234B3F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17) проявлять корректность и внимательность в обращении с участниками образовательных отношений;</w:t>
      </w:r>
    </w:p>
    <w:p w14:paraId="630A74BE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18) придерживаться правил делового поведения и этических норм, связанных с осуществлением возложенных на Учреждение социальных функций;</w:t>
      </w:r>
    </w:p>
    <w:p w14:paraId="232D9A75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19) быть требовательными к себе, стремиться к самосовершенствованию;</w:t>
      </w:r>
    </w:p>
    <w:p w14:paraId="278B3087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20) обеспечивать регулярное обновление и развитие профессиональных знаний и навыков;</w:t>
      </w:r>
    </w:p>
    <w:p w14:paraId="21D18376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21) постоянно стремиться к более эффективному распоряжению ресурсами, находящимися в сфере их ответственности;</w:t>
      </w:r>
    </w:p>
    <w:p w14:paraId="7DAD063A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22) не использовать служебное положение для оказания влияния на деятельность Учреждения, организаций, должностных лиц, граждан при решении вопросов личного характера;</w:t>
      </w:r>
    </w:p>
    <w:p w14:paraId="71D4E065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23) соблюдать установленные в Учреждении правила предоставления служебной информации.</w:t>
      </w:r>
    </w:p>
    <w:p w14:paraId="0EB17051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2.4. Работники Учреждения обязаны:</w:t>
      </w:r>
    </w:p>
    <w:p w14:paraId="482E7D03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1) соблюдать Конституцию Российской Федерации, федеральные конституционные и федеральные законы, иные нормативные правовые акты Российской Федерации, нормативные правовые акты Тюменской области, муниципальные правовые акты;</w:t>
      </w:r>
    </w:p>
    <w:p w14:paraId="3A7EAEA9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2) противодействовать проявлениям коррупции и предпринимать меры по ее профилактике в порядке, установленном действующим законодательством, Антикоррупционной политикой Учреждения, иными локальными нормативными актами Учреждения;</w:t>
      </w:r>
    </w:p>
    <w:p w14:paraId="28FF69AE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3) при исполнении должностных обязанностей не допускать личную заинтересованность, которая приводит или может привести к конфликту интересов.</w:t>
      </w:r>
    </w:p>
    <w:p w14:paraId="6985FB58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lastRenderedPageBreak/>
        <w:t>4) при приеме на работу в Учреждение и исполнении должностных обязанностей заявить о наличии у него личной заинтересованности, которая влияет или может повлиять на надлежащее исполнение им должностных обязанностей;</w:t>
      </w:r>
    </w:p>
    <w:p w14:paraId="54085594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5) уведомлять непосредственного руководителя, лицо, ответственное за реализацию Антикоррупционной политики Учреждения, руководство Учреждения, обо всех случаях обращения к работнику Учреждения каких-либо лиц в целях склонения к совершению коррупционных правонарушений.</w:t>
      </w:r>
    </w:p>
    <w:p w14:paraId="5EC7FD35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6) обрабатывать и передавать служебную информацию при соблюдении действующих в Учреждении норм и требований, принятых в Учреждении в соответствии с законодательством Российской Федерации.</w:t>
      </w:r>
    </w:p>
    <w:p w14:paraId="3949D06B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2.5. Работник Учреждения, наделенный организационно-распорядительными полномочиями по отношению к другим работникам Учреждения:</w:t>
      </w:r>
    </w:p>
    <w:p w14:paraId="5FCD5D81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1) должен быть для них образцом профессионализма, безупречной репутации, способствовать формированию в Учреждении культуры нетерпимости к коррупции, благоприятного для эффективной работы морально-психологического климата;</w:t>
      </w:r>
    </w:p>
    <w:p w14:paraId="64890663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2) должен принимать меры по предотвращению и урегулированию конфликта интересов, принимать меры по предупреждению коррупции;</w:t>
      </w:r>
    </w:p>
    <w:p w14:paraId="77C6ECB6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3) должен не допускать случаев принуждения работников Учреждения к участию в деятельности политических партий и общественных объединений;</w:t>
      </w:r>
    </w:p>
    <w:p w14:paraId="2573FFC6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4) должен принимать меры к тому, чтобы подчиненные ему работники Учреждения не допускали коррупционно-опасного поведения, своим личным поведением подавать пример честности, беспристрастности и справедливости;</w:t>
      </w:r>
    </w:p>
    <w:p w14:paraId="6E2819EE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5)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14:paraId="1377B8D9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</w:p>
    <w:p w14:paraId="72FB1A32" w14:textId="77777777" w:rsidR="006A3875" w:rsidRPr="006C24EA" w:rsidRDefault="006A3875" w:rsidP="006A3875">
      <w:pPr>
        <w:jc w:val="center"/>
        <w:rPr>
          <w:sz w:val="26"/>
          <w:szCs w:val="26"/>
        </w:rPr>
      </w:pPr>
      <w:r w:rsidRPr="006C24EA">
        <w:rPr>
          <w:sz w:val="26"/>
          <w:szCs w:val="26"/>
        </w:rPr>
        <w:t>3. Этические правила служебного поведения</w:t>
      </w:r>
    </w:p>
    <w:p w14:paraId="2628E74D" w14:textId="77777777" w:rsidR="006A3875" w:rsidRPr="006C24EA" w:rsidRDefault="006A3875" w:rsidP="006A3875">
      <w:pPr>
        <w:ind w:firstLine="567"/>
        <w:jc w:val="center"/>
        <w:rPr>
          <w:sz w:val="26"/>
          <w:szCs w:val="26"/>
        </w:rPr>
      </w:pPr>
    </w:p>
    <w:p w14:paraId="0A3E479F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3.1. В служебном поведении работнику Учреждения 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14:paraId="124E5FA7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3.2. В служебном поведении работник Учреждения должен воздерживаться от:</w:t>
      </w:r>
    </w:p>
    <w:p w14:paraId="63B848AE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1) поведения, которое могло бы вызвать сомнение в добросовестном исполнении должностных обязанностей, а также конфликтных ситуаций, способных нанести ущерб их репутации и(или) авторитету Учреждения;</w:t>
      </w:r>
    </w:p>
    <w:p w14:paraId="2FC93233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2) пренебрежительных отзывов о деятельности Учреждения или проведения необоснованных сравнений его с другими организациями;</w:t>
      </w:r>
    </w:p>
    <w:p w14:paraId="54979316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3) преувеличения своей значимости и профессиональных возможностей;</w:t>
      </w:r>
    </w:p>
    <w:p w14:paraId="55F2948C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4) проявления лести, лицемерия, назойливости, лжи и лукавства;</w:t>
      </w:r>
    </w:p>
    <w:p w14:paraId="5639ABBB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5)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14:paraId="7D7DFBD9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6) высказываний, которые могут быть истолкованы как оскорбления в адрес определённых социальных, национальных или конфессионных групп;</w:t>
      </w:r>
    </w:p>
    <w:p w14:paraId="6533A8A5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lastRenderedPageBreak/>
        <w:tab/>
        <w:t>7) резких и циничных выражений оскорбительного характера, связанных с физическими недостатками человека;</w:t>
      </w:r>
    </w:p>
    <w:p w14:paraId="09D9A2AD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8) грубости, злой иронии, пренебрежительного тона, заносчивости, предвзятых замечаний, предъявления неправомерных, незаслуженных обвинений;</w:t>
      </w:r>
    </w:p>
    <w:p w14:paraId="7D428D6D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9) угроз, оскорбительных выражений или реплик, действий, препятствующих нормальному общению или провоцирующих противоправное (коррупционное) поведение;</w:t>
      </w:r>
    </w:p>
    <w:p w14:paraId="7D3892D8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10) поспешности в принятии решений, пренебрежения правовыми и (или) моральными нормами, использования средств, не соответствующих требованиям закона, нравственным принципам и нормам.</w:t>
      </w:r>
    </w:p>
    <w:p w14:paraId="7E66593B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11)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Учреждения.</w:t>
      </w:r>
    </w:p>
    <w:p w14:paraId="377A3AE0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bookmarkStart w:id="0" w:name="_Hlk162337682"/>
      <w:r w:rsidRPr="006C24EA">
        <w:rPr>
          <w:sz w:val="26"/>
          <w:szCs w:val="26"/>
        </w:rPr>
        <w:t>3.3. Работники Учреждения должны способствовать своим служебным поведением установлению в коллективе деловых взаимоотношений и конструктивного сотрудничества друг с другом, быть вежливыми, доброжелательными, корректными, внимательными и проявлять терпимость в общении с гражданами и коллегами.</w:t>
      </w:r>
    </w:p>
    <w:bookmarkEnd w:id="0"/>
    <w:p w14:paraId="67316263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</w:p>
    <w:p w14:paraId="6C9866F3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6C24EA">
        <w:rPr>
          <w:sz w:val="26"/>
          <w:szCs w:val="26"/>
        </w:rPr>
        <w:t>4. Обязательства педагогических работников перед обучающимися</w:t>
      </w:r>
    </w:p>
    <w:p w14:paraId="2DB26334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spacing w:line="276" w:lineRule="auto"/>
        <w:rPr>
          <w:smallCaps/>
          <w:sz w:val="28"/>
          <w:szCs w:val="28"/>
        </w:rPr>
      </w:pPr>
    </w:p>
    <w:p w14:paraId="2F947D29" w14:textId="77777777" w:rsidR="006A3875" w:rsidRPr="006C24EA" w:rsidRDefault="006A3875" w:rsidP="006A3875">
      <w:pPr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4.1. Педагогические работники Учреждения в процессе взаимодействия с обучающимися обязаны:</w:t>
      </w:r>
    </w:p>
    <w:p w14:paraId="6E925B5E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1) признавать уникальность, индивидуальность и определённые личные потребности каждого;</w:t>
      </w:r>
    </w:p>
    <w:p w14:paraId="7FC81E4E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2) самостоятельно выбирать подходящий стиль общения, основанный на взаимном уважении;</w:t>
      </w:r>
    </w:p>
    <w:p w14:paraId="3B3F8B99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3) обеспечить поддержку каждому для наилучшего раскрытия и применения его потенциала;</w:t>
      </w:r>
    </w:p>
    <w:p w14:paraId="0FDB50C4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4) выбирать такие методы работы, которые поощряют в обучающихся развитие самостоятельности, инициативности, ответственности, самоконтроля, самовоспитания, желания сотрудничать и помогать другим;</w:t>
      </w:r>
    </w:p>
    <w:p w14:paraId="6BB61D0F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5) при оценке поведения и достижений обучающихся стремиться укреплять их самоуважение и веру в свои силы, показывать возможности совершенствования, повышать мотивацию обучения;</w:t>
      </w:r>
    </w:p>
    <w:p w14:paraId="4485A895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6) проявлять толерантность;</w:t>
      </w:r>
    </w:p>
    <w:p w14:paraId="56A137C4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7) защищать интересы и благосостояние обучающихся и прилагать все усилия для того, чтобы защитить обучающихся от физического и (или) психологического насилия;</w:t>
      </w:r>
    </w:p>
    <w:p w14:paraId="01E539AA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8) осуществлять должную заботу и обеспечивать конфиденциальность во всех делах, затрагивающих интересы обучающихся;</w:t>
      </w:r>
    </w:p>
    <w:p w14:paraId="51E1F1F8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9) прививать обучающимся ценности, соответствующие международным стандартам прав человека;</w:t>
      </w:r>
    </w:p>
    <w:p w14:paraId="640C8E50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10) вселять в обучающихся чувство, что они являются частью взаимно посвящённого общества, где есть место для каждого;</w:t>
      </w:r>
    </w:p>
    <w:p w14:paraId="50BC6E06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11) стремиться стать для обучающихся положительным примером;</w:t>
      </w:r>
    </w:p>
    <w:p w14:paraId="67D5C9A6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12) применять свою власть с соблюдением законодательных и моральных норм и состраданием;</w:t>
      </w:r>
    </w:p>
    <w:p w14:paraId="0FA5CD9C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lastRenderedPageBreak/>
        <w:tab/>
        <w:t>13) гарантировать, что особые отношения между ними не будут никогда использованы как идеологический и религиозный инструмент.</w:t>
      </w:r>
    </w:p>
    <w:p w14:paraId="66CD8727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4.2. В процессе взаимодействия с обучающимися педагогические работники Учреждения обязаны воздерживаться от:</w:t>
      </w:r>
    </w:p>
    <w:p w14:paraId="75C6C6D2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1) навязывания обучающимся своих взглядов, убеждений и предпочтений;</w:t>
      </w:r>
    </w:p>
    <w:p w14:paraId="65C65674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2) оценки личности обучающихся и личности их законных представителей;</w:t>
      </w:r>
    </w:p>
    <w:p w14:paraId="04EF9D33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3) предвзятой и необъективной оценки деятельности и поступков обучающихся;</w:t>
      </w:r>
    </w:p>
    <w:p w14:paraId="776E6712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4) предвзятой и необъективной оценки действий законных представителей обучающихся;</w:t>
      </w:r>
    </w:p>
    <w:p w14:paraId="61750A8F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5) отказа от объяснения сложного материала со ссылкой на личностные и психологические недостатки обучающихся, а также из-за отсутствия времени для объяснения;</w:t>
      </w:r>
    </w:p>
    <w:p w14:paraId="6222F4E0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6) проведения на занятиях политической или религиозной агитации.</w:t>
      </w:r>
    </w:p>
    <w:p w14:paraId="721928E9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 xml:space="preserve">  </w:t>
      </w:r>
    </w:p>
    <w:p w14:paraId="4A43764B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6C24EA">
        <w:rPr>
          <w:sz w:val="26"/>
          <w:szCs w:val="26"/>
        </w:rPr>
        <w:t xml:space="preserve">5. Обязательства работников перед родителями </w:t>
      </w:r>
    </w:p>
    <w:p w14:paraId="191DFAA2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6C24EA">
        <w:rPr>
          <w:sz w:val="26"/>
          <w:szCs w:val="26"/>
        </w:rPr>
        <w:t>(законными представителями) обучающихся</w:t>
      </w:r>
    </w:p>
    <w:p w14:paraId="2E24D518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</w:r>
    </w:p>
    <w:p w14:paraId="560FD50E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5.1. Работники Учреждения в процессе взаимодействия с законными представителями обучающихся должны:</w:t>
      </w:r>
    </w:p>
    <w:p w14:paraId="386D6409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1) начинать общение с приветствия;</w:t>
      </w:r>
    </w:p>
    <w:p w14:paraId="57A380F7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2) проявлять внимательность, тактичность, доброжелательность, желание помочь;</w:t>
      </w:r>
    </w:p>
    <w:p w14:paraId="36975973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3) выслушивать объяснения или вопросы внимательно, не перебивая говорящего, проявляя доброжелательность и уважение к собеседнику;</w:t>
      </w:r>
    </w:p>
    <w:p w14:paraId="674F62D2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4) относиться почтительно к людям преклонного возраста, ветеранам, инвалидам, оказывать им необходимую помощь;</w:t>
      </w:r>
    </w:p>
    <w:p w14:paraId="6B8F0E85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5) высказываться в корректной и убедительной форме; если потребуется, спокойно, без раздражения повторить и разъяснить смысл сказанного;</w:t>
      </w:r>
    </w:p>
    <w:p w14:paraId="6A2CE44C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6) выслушать обращение и уяснить суть изложенной проблемы, при необходимости в корректной форме задать уточняющие вопросы;</w:t>
      </w:r>
    </w:p>
    <w:p w14:paraId="573F2BAC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7) разъяснить при необходимости требования действующего законодательства и локальных актов по обсуждаемому вопросу;</w:t>
      </w:r>
    </w:p>
    <w:p w14:paraId="2D7B4D30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8) принять решение по существу обращения (при недостатке полномочий сообщить координаты полномочного лица).</w:t>
      </w:r>
    </w:p>
    <w:p w14:paraId="6E4CECE5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5.2. В процессе взаимодействия с законными представителями обучающихся работники Учреждения не должны:</w:t>
      </w:r>
    </w:p>
    <w:p w14:paraId="182911D1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1) перебивать их в грубой форме;</w:t>
      </w:r>
    </w:p>
    <w:p w14:paraId="7A9D45E1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2) проявлять раздражение и недовольство по отношению к ним;</w:t>
      </w:r>
    </w:p>
    <w:p w14:paraId="7E8EC976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3) разговаривать по телефону, игнорируя их присутствие;</w:t>
      </w:r>
    </w:p>
    <w:p w14:paraId="46D3B678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4) разглашать высказанное обучающимися мнение о своих законных представителях;</w:t>
      </w:r>
    </w:p>
    <w:p w14:paraId="430BE426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5) переносить своё отношение к законным представителям обучающихся на оценку личности и достижений их детей.</w:t>
      </w:r>
    </w:p>
    <w:p w14:paraId="3A3C5561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5.3. Педагогические работники Учреждения должны прилагать все усилия, чтобы поощрить законных представителей активно участвовать в воспитании их ребёнка и поддерживать тем самым процесс воспитания и обучения, гарантируя выбор самой оптимальной и подходящей для их ребёнка формы работы.</w:t>
      </w:r>
    </w:p>
    <w:p w14:paraId="37A44055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lastRenderedPageBreak/>
        <w:tab/>
        <w:t>5.4. Рекомендуется не принимать на свой счёт обидных и несправедливых замечаний, неуместных острот, насмешек, не допускать втягивания в конфликтную ситуацию или скандал.</w:t>
      </w:r>
    </w:p>
    <w:p w14:paraId="3344CB68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В случае конфликтного поведения со стороны законного представителя обучающегося необходимо принять меры для того, чтобы снять эмоциональное напряжение, а затем спокойно разъяснить ему порядок решения вопроса.</w:t>
      </w:r>
    </w:p>
    <w:p w14:paraId="713C160B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14:paraId="292685DB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6C24EA">
        <w:rPr>
          <w:sz w:val="26"/>
          <w:szCs w:val="26"/>
        </w:rPr>
        <w:t>6. Обязательства работников перед администрацией Учреждения</w:t>
      </w:r>
    </w:p>
    <w:p w14:paraId="45E9DEBA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left="284"/>
        <w:rPr>
          <w:smallCaps/>
        </w:rPr>
      </w:pPr>
    </w:p>
    <w:p w14:paraId="381259F1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</w:r>
      <w:r w:rsidRPr="006C24EA">
        <w:rPr>
          <w:sz w:val="26"/>
          <w:szCs w:val="26"/>
        </w:rPr>
        <w:tab/>
        <w:t>6.1. Работники Учреждения выполняют законные требования и указания администрации Учреждения и имеют право подвергнуть их сомнению в случаях и порядке, установленных действующим законодательством.</w:t>
      </w:r>
    </w:p>
    <w:p w14:paraId="33113A42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</w:r>
      <w:r w:rsidRPr="006C24EA">
        <w:rPr>
          <w:sz w:val="26"/>
          <w:szCs w:val="26"/>
        </w:rPr>
        <w:tab/>
        <w:t>6.2. В процессе взаимодействия с администрацией Учреждения работники обязаны воздерживаться от заискивания перед ней.</w:t>
      </w:r>
    </w:p>
    <w:p w14:paraId="36F4C94C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7DB41D9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6C24EA">
        <w:rPr>
          <w:sz w:val="26"/>
          <w:szCs w:val="26"/>
        </w:rPr>
        <w:t>7. Обязательства администрации Учреждения перед работниками</w:t>
      </w:r>
    </w:p>
    <w:p w14:paraId="617A087B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1A4510B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</w:r>
      <w:r w:rsidRPr="006C24EA">
        <w:rPr>
          <w:sz w:val="26"/>
          <w:szCs w:val="26"/>
        </w:rPr>
        <w:tab/>
        <w:t>7.1. Администрация Учреждения обязана:</w:t>
      </w:r>
    </w:p>
    <w:p w14:paraId="37C5DE3A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</w:r>
      <w:r w:rsidRPr="006C24EA">
        <w:rPr>
          <w:sz w:val="26"/>
          <w:szCs w:val="26"/>
        </w:rPr>
        <w:tab/>
        <w:t>1) быть для других работников образцом профессионализма и безупречной репутации, способствовать формированию в Учреждении благоприятного для эффективной работы морально-психологического климата;</w:t>
      </w:r>
    </w:p>
    <w:p w14:paraId="3CEB18A2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6C24EA">
        <w:rPr>
          <w:sz w:val="26"/>
          <w:szCs w:val="26"/>
        </w:rPr>
        <w:t xml:space="preserve"> </w:t>
      </w:r>
      <w:r w:rsidRPr="006C24EA">
        <w:rPr>
          <w:sz w:val="26"/>
          <w:szCs w:val="26"/>
        </w:rPr>
        <w:tab/>
      </w:r>
      <w:r w:rsidRPr="006C24EA">
        <w:rPr>
          <w:sz w:val="26"/>
          <w:szCs w:val="26"/>
        </w:rPr>
        <w:tab/>
        <w:t>2) делать всё возможное для полного раскрытия способностей и умений каждого работника;</w:t>
      </w:r>
    </w:p>
    <w:p w14:paraId="221CD638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</w:r>
      <w:r w:rsidRPr="006C24EA">
        <w:rPr>
          <w:sz w:val="26"/>
          <w:szCs w:val="26"/>
        </w:rPr>
        <w:tab/>
        <w:t>3) ограждать работников от излишнего или неоправданного вмешательства в вопросы, которые по своему характеру входят в круг их профессиональных обязанностей.</w:t>
      </w:r>
    </w:p>
    <w:p w14:paraId="4752F43E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</w:r>
      <w:r w:rsidRPr="006C24EA">
        <w:rPr>
          <w:sz w:val="26"/>
          <w:szCs w:val="26"/>
        </w:rPr>
        <w:tab/>
        <w:t>7.2. Представители администрации Учреждения должны:</w:t>
      </w:r>
    </w:p>
    <w:p w14:paraId="5470B674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1) формировать установки на сознательное соблюдение норм настоящего Кодекса;</w:t>
      </w:r>
    </w:p>
    <w:p w14:paraId="0314685F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2) быть примером неукоснительного соблюдения принципов и норм настоящего Кодекса;</w:t>
      </w:r>
    </w:p>
    <w:p w14:paraId="40F4AB06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3) помогать работникам словом и делом, оказывать морально-психологическую помощь и поддержку, вникать в запросы и нужды;</w:t>
      </w:r>
    </w:p>
    <w:p w14:paraId="0551ECF6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4) регулировать взаимоотношения в коллективе на основе принципов и норм профессиональной этики;</w:t>
      </w:r>
    </w:p>
    <w:p w14:paraId="32FC5370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5) пресекать интриги, слухи, сплетни, проявления нечестности, подлости, лицемерия в коллективе;</w:t>
      </w:r>
    </w:p>
    <w:p w14:paraId="1519C0C3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6) обеспечивать рассмотрение без промедления фактов нарушения норм профессиональной этики и принятие по ним объективных решений;</w:t>
      </w:r>
    </w:p>
    <w:p w14:paraId="1804C0D9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7) способствовать максимальной открытости и прозрачности деятельности Учреждения с тем, чтобы не допустить возникновения ситуаций, когда из-за недостатка необходимой информации в обществе или у отдельных граждан появляются сомнения в законности действий работников.</w:t>
      </w:r>
    </w:p>
    <w:p w14:paraId="09670DAA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7.3. Представитель администрации Учреждения не имеет права:</w:t>
      </w:r>
    </w:p>
    <w:p w14:paraId="5183FB83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1) перекладывать свою ответственность на подчинённых;</w:t>
      </w:r>
    </w:p>
    <w:p w14:paraId="4F54B8BD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2) использовать служебное положение в личных интересах;</w:t>
      </w:r>
    </w:p>
    <w:p w14:paraId="004016F0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3) проявлять формализм, чванство, высокомерие, грубость;</w:t>
      </w:r>
    </w:p>
    <w:p w14:paraId="35BC945C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4) обсуждать с подчинёнными действия вышестоящих руководителей;</w:t>
      </w:r>
    </w:p>
    <w:p w14:paraId="1E94567B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lastRenderedPageBreak/>
        <w:tab/>
        <w:t>5) предоставлять покровительство, возможность карьерного роста по признакам родства, землячества, религиозной, кастовой, родовой принадлежности, личной преданности, приятельских отношений;</w:t>
      </w:r>
    </w:p>
    <w:p w14:paraId="3BC6725E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6) демонстративно приближать к себе отдельных работников, делегировать им те или иные полномочия, не соответствующие их статусу, незаслуженно их поощрять, награждать, необоснованно предоставлять им доступ к материальным и нематериальным ресурсам;</w:t>
      </w:r>
    </w:p>
    <w:p w14:paraId="471E5724" w14:textId="77777777" w:rsidR="006A3875" w:rsidRPr="006C24EA" w:rsidRDefault="006A3875" w:rsidP="006A3875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C24EA">
        <w:rPr>
          <w:sz w:val="26"/>
          <w:szCs w:val="26"/>
        </w:rPr>
        <w:tab/>
        <w:t>7) умышленно использовать свои должностные полномочия и преимущества вопреки интересам долга, исходя из корыстной личной заинтересованности.</w:t>
      </w:r>
    </w:p>
    <w:p w14:paraId="7201D57E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</w:p>
    <w:p w14:paraId="4B6845AC" w14:textId="77777777" w:rsidR="006A3875" w:rsidRPr="006C24EA" w:rsidRDefault="006A3875" w:rsidP="006A3875">
      <w:pPr>
        <w:jc w:val="center"/>
        <w:rPr>
          <w:sz w:val="26"/>
          <w:szCs w:val="26"/>
        </w:rPr>
      </w:pPr>
      <w:r w:rsidRPr="006C24EA">
        <w:rPr>
          <w:sz w:val="26"/>
          <w:szCs w:val="26"/>
        </w:rPr>
        <w:t>8. Ответственность за нарушение положений настоящего Кодекса</w:t>
      </w:r>
    </w:p>
    <w:p w14:paraId="7A45BDE8" w14:textId="77777777" w:rsidR="006A3875" w:rsidRPr="006C24EA" w:rsidRDefault="006A3875" w:rsidP="006A3875">
      <w:pPr>
        <w:ind w:firstLine="567"/>
        <w:jc w:val="both"/>
        <w:rPr>
          <w:sz w:val="26"/>
          <w:szCs w:val="26"/>
        </w:rPr>
      </w:pPr>
    </w:p>
    <w:p w14:paraId="60937919" w14:textId="77777777" w:rsidR="006A3875" w:rsidRPr="006C24EA" w:rsidRDefault="006A3875" w:rsidP="006A3875">
      <w:pPr>
        <w:shd w:val="clear" w:color="auto" w:fill="FFFFFF"/>
        <w:ind w:firstLine="708"/>
        <w:contextualSpacing/>
        <w:jc w:val="both"/>
        <w:rPr>
          <w:sz w:val="26"/>
          <w:szCs w:val="26"/>
        </w:rPr>
      </w:pPr>
      <w:r w:rsidRPr="006C24EA">
        <w:rPr>
          <w:sz w:val="26"/>
          <w:szCs w:val="26"/>
        </w:rPr>
        <w:t>8.1. Каждый работник при заключении трудового договора должен быть ознакомлен под подпись с настоящим Кодексом и соблюдать принципы и требования его положений.</w:t>
      </w:r>
    </w:p>
    <w:p w14:paraId="14998BD3" w14:textId="77777777" w:rsidR="006A3875" w:rsidRPr="006C24EA" w:rsidRDefault="006A3875" w:rsidP="006A3875">
      <w:pPr>
        <w:shd w:val="clear" w:color="auto" w:fill="FFFFFF"/>
        <w:ind w:firstLine="708"/>
        <w:contextualSpacing/>
        <w:jc w:val="both"/>
        <w:rPr>
          <w:sz w:val="26"/>
          <w:szCs w:val="26"/>
        </w:rPr>
      </w:pPr>
      <w:r w:rsidRPr="006C24EA">
        <w:rPr>
          <w:sz w:val="26"/>
          <w:szCs w:val="26"/>
        </w:rPr>
        <w:t>8.2. Нарушение работником Учреждения положений настоящего Кодекса подлежит моральному осуждению, а в случаях, предусмотренных законодательством, влечет применение к работнику Учреждения мер юридической, дисциплинарной ответственности.</w:t>
      </w:r>
    </w:p>
    <w:p w14:paraId="6195EC07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8.3. Соблюдение работниками Учреждения положений настоящего Кодекса учитывается при проведении аттестации, а также при поощрениях работников, в том числе при распределении стимулирующих выплат (премий).</w:t>
      </w:r>
    </w:p>
    <w:p w14:paraId="4F8CA23B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</w:p>
    <w:p w14:paraId="61389B88" w14:textId="77777777" w:rsidR="006A3875" w:rsidRPr="006C24EA" w:rsidRDefault="006A3875" w:rsidP="006A3875">
      <w:pPr>
        <w:jc w:val="center"/>
        <w:rPr>
          <w:sz w:val="26"/>
          <w:szCs w:val="26"/>
        </w:rPr>
      </w:pPr>
      <w:r w:rsidRPr="006C24EA">
        <w:rPr>
          <w:sz w:val="26"/>
          <w:szCs w:val="26"/>
        </w:rPr>
        <w:t>9.</w:t>
      </w:r>
      <w:r w:rsidRPr="006C24EA">
        <w:t xml:space="preserve"> </w:t>
      </w:r>
      <w:r w:rsidRPr="006C24EA">
        <w:rPr>
          <w:sz w:val="26"/>
          <w:szCs w:val="26"/>
        </w:rPr>
        <w:t xml:space="preserve">Рассмотрение вопросов соблюдения работниками профессиональной этики </w:t>
      </w:r>
    </w:p>
    <w:p w14:paraId="53B39209" w14:textId="77777777" w:rsidR="006A3875" w:rsidRPr="006C24EA" w:rsidRDefault="006A3875" w:rsidP="006A3875">
      <w:pPr>
        <w:jc w:val="center"/>
      </w:pPr>
      <w:r w:rsidRPr="006C24EA">
        <w:rPr>
          <w:sz w:val="26"/>
          <w:szCs w:val="26"/>
        </w:rPr>
        <w:t>и правил служебного поведения</w:t>
      </w:r>
    </w:p>
    <w:p w14:paraId="2AF6571C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</w:p>
    <w:p w14:paraId="47789FF8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9.1. Рассмотрение вопросов соблюдения работниками Учреждения положений настоящего Кодекса осуществляется коллегиальным органом – комиссией в рамках проведения служебных проверок, в порядке, установленном локальным нормативным актом Учреждения – Порядком проведения служебных проверок, с учетом особенностей, установленных настоящим разделом.</w:t>
      </w:r>
    </w:p>
    <w:p w14:paraId="799DBBEA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9.2. По итогам рассмотрения вопроса соблюдения работником Учреждения положений настоящего Кодекса комиссией принимается одно из следующих решений:</w:t>
      </w:r>
    </w:p>
    <w:p w14:paraId="333F0382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1) о соблюдении норм профессиональной этики (правил служебного поведения);</w:t>
      </w:r>
    </w:p>
    <w:p w14:paraId="137663AD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2) о несоблюдении норм профессиональной этики (правил служебного поведения). В этом случае комиссия рекомендует руководителю Учреждения указать работнику на недопустимость нарушения норм профессиональной этики (правил служебного поведения) либо применить к работнику конкретную меру ответственности.</w:t>
      </w:r>
    </w:p>
    <w:p w14:paraId="3FDAA855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9.3. Педагогический работник, претендующий на справедливое и объективное расследование нарушения норм профессиональной этики, вправе обратиться в комиссию по урегулированию споров между участниками образовательных отношений в порядке, установленном Положением о комиссии по урегулированию споров между участниками образовательных отношений.</w:t>
      </w:r>
    </w:p>
    <w:p w14:paraId="42789F78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 xml:space="preserve">9.4. В случае несогласия педагогического работника с решением комиссии по урегулированию споров между участниками образовательных отношении, невыполнения решения комиссии по урегулированию споров между участниками образовательных отношений, несоответствия решения комиссии по урегулированию </w:t>
      </w:r>
      <w:r w:rsidRPr="006C24EA">
        <w:rPr>
          <w:sz w:val="26"/>
          <w:szCs w:val="26"/>
        </w:rPr>
        <w:lastRenderedPageBreak/>
        <w:t>споров между участниками образовательных отношений законодательству Российской Федерации или нежелания педагогического работника по каким-либо причинам обращаться в комиссию по урегулированию споров между участниками образовательных отношении он имеет право обратиться в региональную комиссию по защите профессиональной чести и достоинства педагогических работников и (или) в суд, а также в правоохранительные органы (при необходимости).</w:t>
      </w:r>
    </w:p>
    <w:p w14:paraId="288A8939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</w:p>
    <w:p w14:paraId="65BF263F" w14:textId="77777777" w:rsidR="006A3875" w:rsidRPr="006C24EA" w:rsidRDefault="006A3875" w:rsidP="006A3875">
      <w:pPr>
        <w:jc w:val="center"/>
        <w:rPr>
          <w:sz w:val="26"/>
          <w:szCs w:val="26"/>
        </w:rPr>
      </w:pPr>
      <w:r w:rsidRPr="006C24EA">
        <w:rPr>
          <w:sz w:val="26"/>
          <w:szCs w:val="26"/>
        </w:rPr>
        <w:t>10. Заключительные положения</w:t>
      </w:r>
    </w:p>
    <w:p w14:paraId="712B3738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</w:p>
    <w:p w14:paraId="21F2549C" w14:textId="77777777" w:rsidR="006A3875" w:rsidRPr="006C24EA" w:rsidRDefault="006A3875" w:rsidP="006A3875">
      <w:pPr>
        <w:ind w:firstLine="708"/>
        <w:jc w:val="both"/>
        <w:rPr>
          <w:sz w:val="26"/>
          <w:szCs w:val="26"/>
        </w:rPr>
      </w:pPr>
      <w:r w:rsidRPr="006C24EA">
        <w:rPr>
          <w:sz w:val="26"/>
          <w:szCs w:val="26"/>
        </w:rPr>
        <w:t>10.1. Вопросы не нашедшие отражения в настоящем Кодексе, регулируются в соответствии с действующим законодательством Российской Федерации, Тюменской области, муниципальными правовыми актами, локальными нормативными актами Учреждения</w:t>
      </w:r>
    </w:p>
    <w:p w14:paraId="68A4A27C" w14:textId="77777777" w:rsidR="006A3875" w:rsidRPr="006C24EA" w:rsidRDefault="006A3875" w:rsidP="006A387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C24EA">
        <w:rPr>
          <w:rFonts w:ascii="Times New Roman" w:hAnsi="Times New Roman" w:cs="Times New Roman"/>
          <w:sz w:val="26"/>
          <w:szCs w:val="26"/>
        </w:rPr>
        <w:t>10.2. В случае принятия правовых актов по вопросам, отраженным в настоящем Кодексе, содержащих иные нормы по сравнению с настоящим Кодексом, в части возникающего противоречия применяются указанные нормативные правовые акты.</w:t>
      </w:r>
    </w:p>
    <w:p w14:paraId="0EFA69A2" w14:textId="77777777" w:rsidR="006A3875" w:rsidRPr="006C24EA" w:rsidRDefault="006A3875" w:rsidP="006A387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7B3259F" w14:textId="77777777" w:rsidR="006A3875" w:rsidRPr="006C24EA" w:rsidRDefault="006A3875" w:rsidP="006A387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6EB72052" w14:textId="77777777" w:rsidR="006A3875" w:rsidRPr="006C24EA" w:rsidRDefault="006A3875" w:rsidP="006A387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25FE8A6" w14:textId="77777777" w:rsidR="006A3875" w:rsidRPr="006C24EA" w:rsidRDefault="006A3875" w:rsidP="006A3875">
      <w:pPr>
        <w:rPr>
          <w:sz w:val="26"/>
          <w:szCs w:val="26"/>
        </w:rPr>
      </w:pPr>
    </w:p>
    <w:p w14:paraId="346CC959" w14:textId="77777777" w:rsidR="006A3875" w:rsidRPr="006C24EA" w:rsidRDefault="006A3875" w:rsidP="006A3875">
      <w:pPr>
        <w:rPr>
          <w:sz w:val="26"/>
          <w:szCs w:val="26"/>
        </w:rPr>
      </w:pPr>
    </w:p>
    <w:p w14:paraId="4C753925" w14:textId="77777777" w:rsidR="006A3875" w:rsidRPr="006C24EA" w:rsidRDefault="006A3875" w:rsidP="006A3875">
      <w:pPr>
        <w:rPr>
          <w:sz w:val="26"/>
          <w:szCs w:val="26"/>
        </w:rPr>
      </w:pPr>
    </w:p>
    <w:p w14:paraId="481E1ACE" w14:textId="77777777" w:rsidR="006A3875" w:rsidRPr="006C24EA" w:rsidRDefault="006A3875" w:rsidP="006A3875">
      <w:pPr>
        <w:rPr>
          <w:sz w:val="26"/>
          <w:szCs w:val="26"/>
        </w:rPr>
      </w:pPr>
    </w:p>
    <w:p w14:paraId="45F72CEC" w14:textId="77777777" w:rsidR="006A3875" w:rsidRPr="006C24EA" w:rsidRDefault="006A3875" w:rsidP="006A3875">
      <w:pPr>
        <w:rPr>
          <w:sz w:val="26"/>
          <w:szCs w:val="26"/>
        </w:rPr>
      </w:pPr>
    </w:p>
    <w:p w14:paraId="36833CA4" w14:textId="77777777" w:rsidR="006A3875" w:rsidRPr="006C24EA" w:rsidRDefault="006A3875" w:rsidP="006A3875">
      <w:pPr>
        <w:rPr>
          <w:sz w:val="26"/>
          <w:szCs w:val="26"/>
        </w:rPr>
      </w:pPr>
    </w:p>
    <w:p w14:paraId="63BA306D" w14:textId="77777777" w:rsidR="006A3875" w:rsidRPr="006C24EA" w:rsidRDefault="006A3875" w:rsidP="006A3875">
      <w:pPr>
        <w:rPr>
          <w:sz w:val="26"/>
          <w:szCs w:val="26"/>
        </w:rPr>
      </w:pPr>
    </w:p>
    <w:p w14:paraId="78E09F0F" w14:textId="77777777" w:rsidR="006A3875" w:rsidRPr="006C24EA" w:rsidRDefault="006A3875" w:rsidP="006A3875">
      <w:pPr>
        <w:rPr>
          <w:sz w:val="26"/>
          <w:szCs w:val="26"/>
        </w:rPr>
      </w:pPr>
    </w:p>
    <w:p w14:paraId="5C42FE01" w14:textId="77777777" w:rsidR="006A3875" w:rsidRPr="006C24EA" w:rsidRDefault="006A3875" w:rsidP="006A3875">
      <w:pPr>
        <w:rPr>
          <w:sz w:val="26"/>
          <w:szCs w:val="26"/>
        </w:rPr>
      </w:pPr>
    </w:p>
    <w:p w14:paraId="11175A70" w14:textId="77777777" w:rsidR="006A3875" w:rsidRPr="006C24EA" w:rsidRDefault="006A3875" w:rsidP="006A3875">
      <w:pPr>
        <w:rPr>
          <w:sz w:val="26"/>
          <w:szCs w:val="26"/>
        </w:rPr>
      </w:pPr>
    </w:p>
    <w:p w14:paraId="47F527A5" w14:textId="77777777" w:rsidR="006A3875" w:rsidRPr="006C24EA" w:rsidRDefault="006A3875" w:rsidP="006A3875">
      <w:pPr>
        <w:rPr>
          <w:sz w:val="26"/>
          <w:szCs w:val="26"/>
        </w:rPr>
      </w:pPr>
    </w:p>
    <w:p w14:paraId="22FEBE2F" w14:textId="77777777" w:rsidR="006A3875" w:rsidRPr="006C24EA" w:rsidRDefault="006A3875" w:rsidP="006A3875">
      <w:pPr>
        <w:rPr>
          <w:sz w:val="26"/>
          <w:szCs w:val="26"/>
        </w:rPr>
      </w:pPr>
    </w:p>
    <w:p w14:paraId="21D2D15D" w14:textId="77777777" w:rsidR="006A3875" w:rsidRPr="006C24EA" w:rsidRDefault="006A3875" w:rsidP="006A3875">
      <w:pPr>
        <w:rPr>
          <w:sz w:val="26"/>
          <w:szCs w:val="26"/>
        </w:rPr>
      </w:pPr>
    </w:p>
    <w:p w14:paraId="2FB6B0C8" w14:textId="77777777" w:rsidR="006A3875" w:rsidRPr="006C24EA" w:rsidRDefault="006A3875" w:rsidP="006A3875">
      <w:pPr>
        <w:rPr>
          <w:sz w:val="26"/>
          <w:szCs w:val="26"/>
        </w:rPr>
      </w:pPr>
    </w:p>
    <w:p w14:paraId="0EA8B3E3" w14:textId="77777777" w:rsidR="006A3875" w:rsidRPr="006C24EA" w:rsidRDefault="006A3875" w:rsidP="006A3875">
      <w:pPr>
        <w:rPr>
          <w:sz w:val="26"/>
          <w:szCs w:val="26"/>
        </w:rPr>
      </w:pPr>
    </w:p>
    <w:p w14:paraId="7909CD06" w14:textId="77777777" w:rsidR="006A3875" w:rsidRPr="006C24EA" w:rsidRDefault="006A3875" w:rsidP="006A3875">
      <w:pPr>
        <w:rPr>
          <w:sz w:val="26"/>
          <w:szCs w:val="26"/>
        </w:rPr>
      </w:pPr>
    </w:p>
    <w:p w14:paraId="080B5CEA" w14:textId="77777777" w:rsidR="006A3875" w:rsidRPr="006C24EA" w:rsidRDefault="006A3875" w:rsidP="006A3875">
      <w:pPr>
        <w:rPr>
          <w:sz w:val="26"/>
          <w:szCs w:val="26"/>
        </w:rPr>
      </w:pPr>
    </w:p>
    <w:p w14:paraId="36F828B1" w14:textId="77777777" w:rsidR="006A3875" w:rsidRPr="006C24EA" w:rsidRDefault="006A3875" w:rsidP="006A3875">
      <w:pPr>
        <w:rPr>
          <w:sz w:val="26"/>
          <w:szCs w:val="26"/>
        </w:rPr>
      </w:pPr>
    </w:p>
    <w:p w14:paraId="693DE42B" w14:textId="77777777" w:rsidR="006A3875" w:rsidRPr="006C24EA" w:rsidRDefault="006A3875" w:rsidP="006A3875">
      <w:pPr>
        <w:rPr>
          <w:sz w:val="26"/>
          <w:szCs w:val="26"/>
        </w:rPr>
      </w:pPr>
    </w:p>
    <w:p w14:paraId="0667259C" w14:textId="77777777" w:rsidR="006A3875" w:rsidRPr="006C24EA" w:rsidRDefault="006A3875" w:rsidP="006A3875"/>
    <w:p w14:paraId="48EBBB5F" w14:textId="77777777" w:rsidR="00420301" w:rsidRDefault="00420301"/>
    <w:sectPr w:rsidR="00420301" w:rsidSect="006A3875">
      <w:headerReference w:type="default" r:id="rId4"/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0889133"/>
      <w:docPartObj>
        <w:docPartGallery w:val="Page Numbers (Top of Page)"/>
        <w:docPartUnique/>
      </w:docPartObj>
    </w:sdtPr>
    <w:sdtContent>
      <w:p w14:paraId="3E1A78EF" w14:textId="77777777" w:rsidR="006A3875" w:rsidRDefault="006A3875" w:rsidP="00AE7DA9">
        <w:pPr>
          <w:pStyle w:val="ac"/>
          <w:tabs>
            <w:tab w:val="left" w:pos="4563"/>
            <w:tab w:val="center" w:pos="4819"/>
          </w:tabs>
        </w:pPr>
        <w:r>
          <w:tab/>
        </w:r>
        <w:r w:rsidRPr="00FF181D">
          <w:rPr>
            <w:sz w:val="26"/>
            <w:szCs w:val="26"/>
          </w:rPr>
          <w:tab/>
        </w:r>
        <w:r w:rsidRPr="00FF181D">
          <w:rPr>
            <w:sz w:val="26"/>
            <w:szCs w:val="26"/>
          </w:rPr>
          <w:tab/>
        </w:r>
        <w:r w:rsidRPr="00FF181D">
          <w:rPr>
            <w:sz w:val="26"/>
            <w:szCs w:val="26"/>
          </w:rPr>
          <w:fldChar w:fldCharType="begin"/>
        </w:r>
        <w:r w:rsidRPr="00FF181D">
          <w:rPr>
            <w:sz w:val="26"/>
            <w:szCs w:val="26"/>
          </w:rPr>
          <w:instrText>PAGE   \* MERGEFORMAT</w:instrText>
        </w:r>
        <w:r w:rsidRPr="00FF181D">
          <w:rPr>
            <w:sz w:val="26"/>
            <w:szCs w:val="26"/>
          </w:rPr>
          <w:fldChar w:fldCharType="separate"/>
        </w:r>
        <w:r>
          <w:rPr>
            <w:noProof/>
            <w:sz w:val="26"/>
            <w:szCs w:val="26"/>
          </w:rPr>
          <w:t>8</w:t>
        </w:r>
        <w:r w:rsidRPr="00FF181D">
          <w:rPr>
            <w:sz w:val="26"/>
            <w:szCs w:val="26"/>
          </w:rPr>
          <w:fldChar w:fldCharType="end"/>
        </w:r>
      </w:p>
    </w:sdtContent>
  </w:sdt>
  <w:p w14:paraId="189E498F" w14:textId="77777777" w:rsidR="006A3875" w:rsidRDefault="006A3875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06"/>
    <w:rsid w:val="00420301"/>
    <w:rsid w:val="00500AE6"/>
    <w:rsid w:val="006A3875"/>
    <w:rsid w:val="007F4706"/>
    <w:rsid w:val="00FC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36CFA1-34B6-4630-91A5-A4889BBA1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87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470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470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470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470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470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470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470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470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470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47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47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47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47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47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47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47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47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47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47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F47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470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F47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470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F47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470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F470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47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F470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F470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6A387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A387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rsid w:val="006A38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eastAsia="ru-RU"/>
      <w14:ligatures w14:val="none"/>
    </w:rPr>
  </w:style>
  <w:style w:type="table" w:customStyle="1" w:styleId="11">
    <w:name w:val="Сетка таблицы1"/>
    <w:basedOn w:val="a1"/>
    <w:next w:val="ae"/>
    <w:uiPriority w:val="39"/>
    <w:rsid w:val="006A387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6A3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3327</Words>
  <Characters>18966</Characters>
  <Application>Microsoft Office Word</Application>
  <DocSecurity>0</DocSecurity>
  <Lines>158</Lines>
  <Paragraphs>44</Paragraphs>
  <ScaleCrop>false</ScaleCrop>
  <Company/>
  <LinksUpToDate>false</LinksUpToDate>
  <CharactersWithSpaces>22249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детский сад № 73 города Тюмени</dc:creator>
  <cp:keywords/>
  <dc:description/>
  <cp:lastModifiedBy>МАДОУ детский сад № 73 города Тюмени</cp:lastModifiedBy>
  <cp:revision>2</cp:revision>
  <dcterms:created xsi:type="dcterms:W3CDTF">2026-03-25T08:53:00Z</dcterms:created>
  <dcterms:modified xsi:type="dcterms:W3CDTF">2026-03-25T08:53:00Z</dcterms:modified>
</cp:coreProperties>
</file>