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53F6B" w14:textId="77777777" w:rsidR="00A92CA4" w:rsidRPr="00A92CA4" w:rsidRDefault="00A92CA4" w:rsidP="00A92CA4">
      <w:pPr>
        <w:tabs>
          <w:tab w:val="left" w:pos="7810"/>
        </w:tabs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A92CA4">
        <w:rPr>
          <w:rFonts w:ascii="Times New Roman" w:eastAsia="Calibri" w:hAnsi="Times New Roman" w:cs="Times New Roman"/>
          <w:bCs/>
          <w:kern w:val="0"/>
          <w14:ligatures w14:val="none"/>
        </w:rPr>
        <w:t xml:space="preserve">Рег. №_________ </w:t>
      </w:r>
    </w:p>
    <w:p w14:paraId="019EBD66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Договор </w:t>
      </w:r>
    </w:p>
    <w:p w14:paraId="41D49725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оказание услуг консультационно-методического пункта</w:t>
      </w:r>
    </w:p>
    <w:p w14:paraId="13B73CEA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62"/>
        <w:gridCol w:w="342"/>
        <w:gridCol w:w="393"/>
        <w:gridCol w:w="326"/>
        <w:gridCol w:w="1148"/>
        <w:gridCol w:w="436"/>
        <w:gridCol w:w="385"/>
        <w:gridCol w:w="363"/>
      </w:tblGrid>
      <w:tr w:rsidR="00A92CA4" w:rsidRPr="00A92CA4" w14:paraId="5AD29DA9" w14:textId="77777777" w:rsidTr="007854A1">
        <w:trPr>
          <w:trHeight w:val="136"/>
        </w:trPr>
        <w:tc>
          <w:tcPr>
            <w:tcW w:w="6912" w:type="dxa"/>
            <w:vMerge w:val="restart"/>
          </w:tcPr>
          <w:p w14:paraId="77A88D1C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A92CA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 Тюмень</w:t>
            </w:r>
          </w:p>
        </w:tc>
        <w:tc>
          <w:tcPr>
            <w:tcW w:w="345" w:type="dxa"/>
            <w:vMerge w:val="restart"/>
          </w:tcPr>
          <w:p w14:paraId="183A5C8B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A92CA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«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1FCED3B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316" w:type="dxa"/>
            <w:vMerge w:val="restart"/>
          </w:tcPr>
          <w:p w14:paraId="2F25B4C5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A92CA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»</w:t>
            </w:r>
          </w:p>
        </w:tc>
        <w:tc>
          <w:tcPr>
            <w:tcW w:w="1324" w:type="dxa"/>
            <w:tcBorders>
              <w:bottom w:val="single" w:sz="4" w:space="0" w:color="auto"/>
            </w:tcBorders>
          </w:tcPr>
          <w:p w14:paraId="5494B638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416" w:type="dxa"/>
            <w:vMerge w:val="restart"/>
          </w:tcPr>
          <w:p w14:paraId="681F5536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A92CA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14:paraId="1514F4C7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363" w:type="dxa"/>
            <w:vMerge w:val="restart"/>
          </w:tcPr>
          <w:p w14:paraId="5FFF28F1" w14:textId="77777777" w:rsidR="00A92CA4" w:rsidRPr="00A92CA4" w:rsidRDefault="00A92CA4" w:rsidP="00A92CA4">
            <w:pPr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A92CA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г.</w:t>
            </w:r>
          </w:p>
        </w:tc>
      </w:tr>
      <w:tr w:rsidR="00A92CA4" w:rsidRPr="00A92CA4" w14:paraId="6BA1C024" w14:textId="77777777" w:rsidTr="007854A1">
        <w:trPr>
          <w:trHeight w:val="122"/>
        </w:trPr>
        <w:tc>
          <w:tcPr>
            <w:tcW w:w="6912" w:type="dxa"/>
            <w:vMerge/>
          </w:tcPr>
          <w:p w14:paraId="5CF73CC0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45" w:type="dxa"/>
            <w:vMerge/>
          </w:tcPr>
          <w:p w14:paraId="13E28238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73AA6A78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316" w:type="dxa"/>
            <w:vMerge/>
          </w:tcPr>
          <w:p w14:paraId="6BC36C69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324" w:type="dxa"/>
            <w:tcBorders>
              <w:top w:val="single" w:sz="4" w:space="0" w:color="auto"/>
            </w:tcBorders>
          </w:tcPr>
          <w:p w14:paraId="4322EADC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416" w:type="dxa"/>
            <w:vMerge/>
          </w:tcPr>
          <w:p w14:paraId="2D98D75C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14:paraId="5B8AAB4D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363" w:type="dxa"/>
            <w:vMerge/>
          </w:tcPr>
          <w:p w14:paraId="71DAA2BA" w14:textId="77777777" w:rsidR="00A92CA4" w:rsidRPr="00A92CA4" w:rsidRDefault="00A92CA4" w:rsidP="00A92CA4">
            <w:pPr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</w:tr>
    </w:tbl>
    <w:p w14:paraId="3755079C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92CA4">
        <w:rPr>
          <w:rFonts w:ascii="Times New Roman" w:eastAsia="Calibri" w:hAnsi="Times New Roman" w:cs="Times New Roman"/>
          <w:kern w:val="0"/>
          <w14:ligatures w14:val="none"/>
        </w:rPr>
        <w:tab/>
        <w:t>Муниципальное автономное дошкольное образовательное учреждение детский сад №73 города Тюмени, именуемое в дальнейшем «образовательная организация», «Исполнитель», в лице заведующей Медведевой Натальи Юрьевны действующего на основании Устава, и</w:t>
      </w:r>
    </w:p>
    <w:p w14:paraId="5411C01D" w14:textId="5CC5A2A8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92CA4">
        <w:rPr>
          <w:rFonts w:ascii="Times New Roman" w:eastAsia="Calibri" w:hAnsi="Times New Roman" w:cs="Times New Roman"/>
          <w:kern w:val="0"/>
          <w14:ligatures w14:val="none"/>
        </w:rPr>
        <w:t>_____________________________________________________________________________________</w:t>
      </w:r>
    </w:p>
    <w:p w14:paraId="48040D93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A92CA4">
        <w:rPr>
          <w:rFonts w:ascii="Times New Roman" w:eastAsia="Calibri" w:hAnsi="Times New Roman" w:cs="Times New Roman"/>
          <w:kern w:val="0"/>
          <w14:ligatures w14:val="none"/>
        </w:rPr>
        <w:t>(фамилия, имя, отчество (при наличии) родителя (законного представителя))</w:t>
      </w:r>
    </w:p>
    <w:p w14:paraId="5E898F9A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92CA4">
        <w:rPr>
          <w:rFonts w:ascii="Times New Roman" w:eastAsia="Calibri" w:hAnsi="Times New Roman" w:cs="Times New Roman"/>
          <w:kern w:val="0"/>
          <w14:ligatures w14:val="none"/>
        </w:rPr>
        <w:t>именуемый(</w:t>
      </w:r>
      <w:proofErr w:type="spellStart"/>
      <w:r w:rsidRPr="00A92CA4">
        <w:rPr>
          <w:rFonts w:ascii="Times New Roman" w:eastAsia="Calibri" w:hAnsi="Times New Roman" w:cs="Times New Roman"/>
          <w:kern w:val="0"/>
          <w14:ligatures w14:val="none"/>
        </w:rPr>
        <w:t>ая</w:t>
      </w:r>
      <w:proofErr w:type="spellEnd"/>
      <w:r w:rsidRPr="00A92CA4">
        <w:rPr>
          <w:rFonts w:ascii="Times New Roman" w:eastAsia="Calibri" w:hAnsi="Times New Roman" w:cs="Times New Roman"/>
          <w:kern w:val="0"/>
          <w14:ligatures w14:val="none"/>
        </w:rPr>
        <w:t>) в дальнейшем "Заказчик", действующий от своего имени и имени и в интересах несовершеннолетнего, именуемого (мой) в дальнейшем "Ребёнок":</w:t>
      </w:r>
    </w:p>
    <w:p w14:paraId="5E56E08F" w14:textId="3C6EC840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92CA4">
        <w:rPr>
          <w:rFonts w:ascii="Times New Roman" w:eastAsia="Calibri" w:hAnsi="Times New Roman" w:cs="Times New Roman"/>
          <w:kern w:val="0"/>
          <w14:ligatures w14:val="none"/>
        </w:rPr>
        <w:t>____________________________________________________________________________________,</w:t>
      </w:r>
    </w:p>
    <w:p w14:paraId="45F1B114" w14:textId="77777777" w:rsidR="00A92CA4" w:rsidRPr="00A92CA4" w:rsidRDefault="00A92CA4" w:rsidP="00A92CA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(фамилия, имя, отчество (при наличии), дата рождения)</w:t>
      </w:r>
    </w:p>
    <w:p w14:paraId="64233204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92CA4">
        <w:rPr>
          <w:rFonts w:ascii="Times New Roman" w:eastAsia="Calibri" w:hAnsi="Times New Roman" w:cs="Times New Roman"/>
          <w:kern w:val="0"/>
          <w14:ligatures w14:val="none"/>
        </w:rPr>
        <w:t>проживающего по адресу: __________________________________________________________________________,</w:t>
      </w:r>
    </w:p>
    <w:p w14:paraId="3542B6EB" w14:textId="77777777" w:rsidR="00A92CA4" w:rsidRPr="00A92CA4" w:rsidRDefault="00A92CA4" w:rsidP="00A92CA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(адрес места жительства Ребёнка)</w:t>
      </w:r>
    </w:p>
    <w:p w14:paraId="5B702BB0" w14:textId="77777777" w:rsidR="00A92CA4" w:rsidRPr="00A92CA4" w:rsidRDefault="00A92CA4" w:rsidP="00A92CA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 основании _________________________________________________________________________________ </w:t>
      </w:r>
    </w:p>
    <w:p w14:paraId="7948E25D" w14:textId="77777777" w:rsidR="00A92CA4" w:rsidRPr="00A92CA4" w:rsidRDefault="00A92CA4" w:rsidP="00A92CA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указать данные документа, подтверждающего полномочия действовать от имени и в интересах ребёнка </w:t>
      </w:r>
    </w:p>
    <w:p w14:paraId="7C210B68" w14:textId="3BB757FE" w:rsidR="00A92CA4" w:rsidRPr="00A92CA4" w:rsidRDefault="00A92CA4" w:rsidP="00A92CA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_____________________________________________________________________________________</w:t>
      </w:r>
    </w:p>
    <w:p w14:paraId="1ABF9E47" w14:textId="77777777" w:rsidR="00A92CA4" w:rsidRPr="00A92CA4" w:rsidRDefault="00A92CA4" w:rsidP="00A92CA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(в отношении родителей (законных представителей) указываются реквизиты свидетельства о рождении: </w:t>
      </w:r>
    </w:p>
    <w:p w14:paraId="4427C942" w14:textId="0FB492A5" w:rsidR="00A92CA4" w:rsidRPr="00A92CA4" w:rsidRDefault="00A92CA4" w:rsidP="00A92CA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____________________________________________________________________________________, </w:t>
      </w:r>
    </w:p>
    <w:p w14:paraId="4560BD0C" w14:textId="77777777" w:rsidR="00A92CA4" w:rsidRPr="00A92CA4" w:rsidRDefault="00A92CA4" w:rsidP="00A92CA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наименование документа, его серия, номер, дата выдачи и сведения о выдавшем органе;)</w:t>
      </w:r>
    </w:p>
    <w:p w14:paraId="2B41478F" w14:textId="77777777" w:rsidR="00A92CA4" w:rsidRPr="00A92CA4" w:rsidRDefault="00A92CA4" w:rsidP="00A92CA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совместно именуемые «Стороны», заключили настоящий договор о нижеследующем:</w:t>
      </w:r>
    </w:p>
    <w:p w14:paraId="0262F665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355"/>
      </w:tblGrid>
      <w:tr w:rsidR="00A92CA4" w:rsidRPr="00A92CA4" w14:paraId="0EF4AAEB" w14:textId="77777777" w:rsidTr="007854A1">
        <w:tc>
          <w:tcPr>
            <w:tcW w:w="10364" w:type="dxa"/>
          </w:tcPr>
          <w:p w14:paraId="29933212" w14:textId="77777777" w:rsidR="00A92CA4" w:rsidRPr="00A92CA4" w:rsidRDefault="00A92CA4" w:rsidP="00A92CA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CA4">
              <w:rPr>
                <w:rFonts w:ascii="Times New Roman" w:eastAsia="Times New Roman" w:hAnsi="Times New Roman" w:cs="Times New Roman"/>
                <w:bCs/>
                <w:lang w:eastAsia="ru-RU"/>
              </w:rPr>
              <w:t>1. Предмет договора</w:t>
            </w:r>
          </w:p>
        </w:tc>
      </w:tr>
    </w:tbl>
    <w:p w14:paraId="5B4DC3B3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bookmarkStart w:id="0" w:name="Par42"/>
      <w:bookmarkEnd w:id="0"/>
      <w:r w:rsidRPr="00A92CA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1.1. Исполнитель обязуется оказать методическую, психолого-педагогическую, диагностическую и консультативную помощь в</w:t>
      </w: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консультационно-методическом пункте Заказчику и Ребёнку в соответствии с ч. 3 ст. 64 Федерального закона от 29.12.2012 № 273-ФЗ «Об образовании в Российской Федерации» (далее – услуга).</w:t>
      </w:r>
    </w:p>
    <w:p w14:paraId="51598B0F" w14:textId="77777777" w:rsidR="00A92CA4" w:rsidRPr="00A92CA4" w:rsidRDefault="00A92CA4" w:rsidP="00A92CA4">
      <w:pPr>
        <w:spacing w:after="0" w:line="240" w:lineRule="auto"/>
        <w:ind w:firstLine="624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1.2. </w:t>
      </w: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Услуга оказывается Исполнителем</w:t>
      </w: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без взимания платы (на безвозмездной основе).</w:t>
      </w:r>
    </w:p>
    <w:p w14:paraId="7338A0E7" w14:textId="77777777" w:rsidR="00A92CA4" w:rsidRPr="00A92CA4" w:rsidRDefault="00A92CA4" w:rsidP="00A92CA4">
      <w:pPr>
        <w:spacing w:after="0" w:line="240" w:lineRule="auto"/>
        <w:ind w:firstLine="624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1.3.</w:t>
      </w: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Место оказания услуг: г. Тюмень, ул. Холодильная, д.44.</w:t>
      </w:r>
    </w:p>
    <w:p w14:paraId="5E81B1AE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kern w:val="0"/>
          <w14:ligatures w14:val="none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355"/>
      </w:tblGrid>
      <w:tr w:rsidR="00A92CA4" w:rsidRPr="00A92CA4" w14:paraId="458AEC3C" w14:textId="77777777" w:rsidTr="007854A1">
        <w:tc>
          <w:tcPr>
            <w:tcW w:w="9638" w:type="dxa"/>
          </w:tcPr>
          <w:p w14:paraId="308A527A" w14:textId="77777777" w:rsidR="00A92CA4" w:rsidRPr="00A92CA4" w:rsidRDefault="00A92CA4" w:rsidP="00A92CA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CA4">
              <w:rPr>
                <w:rFonts w:ascii="Times New Roman" w:eastAsia="Times New Roman" w:hAnsi="Times New Roman" w:cs="Times New Roman"/>
                <w:bCs/>
                <w:lang w:eastAsia="ru-RU"/>
              </w:rPr>
              <w:t>2. Содержание услуги и порядок её оказания</w:t>
            </w:r>
          </w:p>
        </w:tc>
      </w:tr>
    </w:tbl>
    <w:p w14:paraId="7D95926F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2.1. Настоящим Договором предусматриваются следующие формы работы консультационно-методического пункта:</w:t>
      </w:r>
    </w:p>
    <w:p w14:paraId="6E1FA7F4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1) диагностика развития Ребёнка - определение индивидуальных особенностей и склонностей личности, потенциальных возможностей, а также выявление причин и механизмов нарушений в развитии, социальной адаптации, разработка рекомендаций по дальнейшему развитию и воспитанию Ребёнка. Диагностическое обследование Ребёнка проводится только в присутствии родителей (законных представителей). По результатам диагностики специалисты консультационно-методического пункта дают рекомендации по дальнейшему развитию и воспитанию Ребёнка;</w:t>
      </w:r>
    </w:p>
    <w:p w14:paraId="4F7B30C1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2) просвещение родителей (законных представителей) – информирование родителей, направленное на предотвращение возникающих семейных проблем и формирование педагогической культуры родителей с целью объединения требований к Ребёнку в воспитании со стороны всех членов семьи, формирование положительных взаимоотношений в семье. Информационно-просветительская работа в консультационно-методического пункте организуется в следующих формах: лекции, консультации, теоретические и практические семинары, деловые игры, тренинги, постоянно действующие клубы и др.;</w:t>
      </w:r>
    </w:p>
    <w:p w14:paraId="440A325B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 xml:space="preserve">3) консультирование (психологическое, социальное, педагогическое) – информирование родителей (законных представителей) о физиологических и психологических особенностях развития Ребёнка, основных направлениях воспитательных воздействий, преодолении кризисных ситуаций. Консультирование родителей (законных представителей) может проводиться одним или </w:t>
      </w: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lastRenderedPageBreak/>
        <w:t>несколькими специалистами по социально-педагогическому, психолого-педагогическому и медико-оздоровительному направлениям: актуальные проблемы педагогического и психологического взаимодействия с Ребёнком, сохранение его физического и психического здоровья, психолого-педагогическое сопровождение когнитивного, социального, эмоционального, физического развития Ребёнка.</w:t>
      </w:r>
    </w:p>
    <w:p w14:paraId="1AF41603" w14:textId="77777777" w:rsidR="00A0773C" w:rsidRPr="00A0773C" w:rsidRDefault="00A0773C" w:rsidP="00A0773C">
      <w:pPr>
        <w:spacing w:after="0" w:line="240" w:lineRule="auto"/>
        <w:ind w:firstLine="624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0773C">
        <w:rPr>
          <w:rFonts w:ascii="Times New Roman" w:eastAsia="Times New Roman" w:hAnsi="Times New Roman" w:cs="Arial"/>
          <w:kern w:val="0"/>
          <w:lang w:eastAsia="ru-RU"/>
          <w14:ligatures w14:val="none"/>
        </w:rPr>
        <w:t xml:space="preserve">4) проведение развивающих и коррекционных занятий – занятий, разработанных с учетом индивидуальных особенностей развития Ребёнка, направленных на обучение родителей (законных представителей) организации воспитательного процесса в условиях семьи; с целью социальной адаптации Ребёнка в детском коллективе (развитие у Ребёнка навыков социального поведения и коммуникативных качеств личности). Занятия проводятся в формате совместного «игрового часа» Ребенка и родителя с целью ранней социализации и приобретения детьми коммуникативного опыта. </w:t>
      </w:r>
    </w:p>
    <w:p w14:paraId="613CC498" w14:textId="20FD2EC2" w:rsidR="00A0773C" w:rsidRDefault="00A0773C" w:rsidP="00A0773C">
      <w:pPr>
        <w:spacing w:after="0" w:line="240" w:lineRule="auto"/>
        <w:ind w:firstLine="624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0773C">
        <w:rPr>
          <w:rFonts w:ascii="Times New Roman" w:eastAsia="Times New Roman" w:hAnsi="Times New Roman" w:cs="Arial"/>
          <w:kern w:val="0"/>
          <w:lang w:eastAsia="ru-RU"/>
          <w14:ligatures w14:val="none"/>
        </w:rPr>
        <w:t>Коррекционные и развивающие занятия с Ребёнком проводятся только в присутствии родителей (законных представителей). По итогам занятий родители (законные представители) получают рекомендации по организации обучающих занятий дома.</w:t>
      </w:r>
    </w:p>
    <w:p w14:paraId="238632B4" w14:textId="1B428032" w:rsidR="00A92CA4" w:rsidRPr="00A92CA4" w:rsidRDefault="00A92CA4" w:rsidP="00A92CA4">
      <w:pPr>
        <w:spacing w:after="0" w:line="240" w:lineRule="auto"/>
        <w:ind w:firstLine="624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2.2. Программно-методическое и дидактическое обеспечение образовательного процесса в консультационно-методическом пункте включает в себя:</w:t>
      </w:r>
    </w:p>
    <w:p w14:paraId="6E53DFA1" w14:textId="77777777" w:rsidR="00A92CA4" w:rsidRPr="00A92CA4" w:rsidRDefault="00A92CA4" w:rsidP="00A92CA4">
      <w:pPr>
        <w:spacing w:after="0" w:line="240" w:lineRule="auto"/>
        <w:ind w:firstLine="624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 xml:space="preserve">1) основную образовательную программу дошкольного образования образовательной организации, при необходимости адаптированные программы с описанием пакетов диагностических материалов индивидуального развития детей, в том числе коррекционных, кроме того, описание материально – технических условий </w:t>
      </w: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консультационно-методического пункта</w:t>
      </w: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 xml:space="preserve"> и дидактического обеспечения;</w:t>
      </w:r>
    </w:p>
    <w:p w14:paraId="22B72531" w14:textId="77777777" w:rsidR="00A92CA4" w:rsidRPr="00A92CA4" w:rsidRDefault="00A92CA4" w:rsidP="00A92CA4">
      <w:pPr>
        <w:spacing w:after="0" w:line="240" w:lineRule="auto"/>
        <w:ind w:firstLine="624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 xml:space="preserve">2) перечень образовательных услуг </w:t>
      </w: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консультационно-методического пункта, утвержденный приказом руководителя </w:t>
      </w: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образовательной организации;</w:t>
      </w:r>
    </w:p>
    <w:p w14:paraId="671A8C75" w14:textId="77777777" w:rsidR="00A92CA4" w:rsidRPr="00A92CA4" w:rsidRDefault="00A92CA4" w:rsidP="00A92CA4">
      <w:pPr>
        <w:spacing w:after="0" w:line="240" w:lineRule="auto"/>
        <w:ind w:firstLine="624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 xml:space="preserve">3) календарно – тематический план работы консультационно-методического пункта, </w:t>
      </w: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утвержденный приказом руководителя </w:t>
      </w: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образовательной организации (включает в себя тематику консультаций и краткое описание деятельности, предоставляется родителям при заключении договора.</w:t>
      </w:r>
    </w:p>
    <w:p w14:paraId="008B6589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2.3. Консультационно-методический пункт осуществляет деятельность не реже двух раз в неделю, не менее 8 часов в месяц, в соответствии с графиком, утверждённым приказом руководителя образовательной организации.</w:t>
      </w:r>
    </w:p>
    <w:p w14:paraId="7EC2E400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2.4. Групповые консультации проводятся по предварительно составленному календарно – тематическому плану.</w:t>
      </w:r>
    </w:p>
    <w:p w14:paraId="15B1CCCA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2.5. Индивидуальные консультации по запросам Заказчика осуществляются по предварительной записи в соответствии с графиком работы специалистов.</w:t>
      </w:r>
    </w:p>
    <w:p w14:paraId="610A18E7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2.6. Продолжительность консультации составляет не менее 20 минут.</w:t>
      </w: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Продолжительность групповых и индивидуальных занятий с Ребёнком не должна, превышать время, предусмотренное физиологическими особенностями возраста Ребёнка и санитарно-эпидемиологическими правилами.</w:t>
      </w:r>
    </w:p>
    <w:p w14:paraId="5B6A469C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2.7. Запись родителей (законных представителей) в консультационно-методический пункт осуществляется при личном приёме у ответственного лица за организацию работы консультационно-методического пункта в установленные дни приёма, или по телефону. График личного приёма и номера телефонов размещаются Исполнителем на информационных стендах в образовательной организации и на официальном сайте образовательной организации в сети «Интернет».</w:t>
      </w:r>
    </w:p>
    <w:p w14:paraId="1723AFB5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355"/>
      </w:tblGrid>
      <w:tr w:rsidR="00A92CA4" w:rsidRPr="00A92CA4" w14:paraId="7761483B" w14:textId="77777777" w:rsidTr="007854A1">
        <w:tc>
          <w:tcPr>
            <w:tcW w:w="10364" w:type="dxa"/>
          </w:tcPr>
          <w:p w14:paraId="4F186ED9" w14:textId="77777777" w:rsidR="00A92CA4" w:rsidRPr="00A92CA4" w:rsidRDefault="00A92CA4" w:rsidP="00A92CA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CA4">
              <w:rPr>
                <w:rFonts w:ascii="Times New Roman" w:eastAsia="Times New Roman" w:hAnsi="Times New Roman" w:cs="Times New Roman"/>
                <w:bCs/>
                <w:lang w:eastAsia="ru-RU"/>
              </w:rPr>
              <w:t>3. Взаимодействие сторон</w:t>
            </w:r>
          </w:p>
        </w:tc>
      </w:tr>
    </w:tbl>
    <w:p w14:paraId="6A1CF19F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3.1. Исполнитель вправе:</w:t>
      </w:r>
    </w:p>
    <w:p w14:paraId="736E5A11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3.1.1. Самостоятельно осуществлять и организовывать работу</w:t>
      </w: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консультационно-методического пункта.</w:t>
      </w:r>
    </w:p>
    <w:p w14:paraId="6B82414C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3.1.2. Формировать кадровый состав консультационно-методического пункта.</w:t>
      </w:r>
    </w:p>
    <w:p w14:paraId="7F0FFC03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3.1.3. Устанавливать перечень образовательных услуг консультационно-методического пункта;</w:t>
      </w:r>
    </w:p>
    <w:p w14:paraId="23440597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3.1.4 Формировать календарно – тематический план работы консультационно-методического пункта.</w:t>
      </w:r>
    </w:p>
    <w:p w14:paraId="03972722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3.1.5. Проводить видеосъемку (видеонаблюдение) на территории и в помещениях образовательной организации в целях обеспечении безопасности организации работы консультационно-методического пункта.</w:t>
      </w:r>
    </w:p>
    <w:p w14:paraId="58C4FC72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lastRenderedPageBreak/>
        <w:t>3.1.6. Осуществлять иные права в соответствии с действующим законодательством и настоящим Договором.</w:t>
      </w:r>
    </w:p>
    <w:p w14:paraId="18158AFE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3.2. Заказчик вправе:</w:t>
      </w:r>
    </w:p>
    <w:p w14:paraId="0D81E321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3.2.1. Получать информацию от Исполнителя:</w:t>
      </w:r>
    </w:p>
    <w:p w14:paraId="4AF32CF3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по вопросам организации и обеспечения надлежащего предоставления услуг, предусмотренных разделом 1 настоящего Договора;</w:t>
      </w:r>
    </w:p>
    <w:p w14:paraId="6E103673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о поведении, эмоциональном состоянии Ребёнка во время его занятий в консультационно-методическом пункте, его развитии и способностях, отношении к образовательной деятельности.</w:t>
      </w:r>
    </w:p>
    <w:p w14:paraId="7F05C140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Ребёнка и Заказчика</w:t>
      </w: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в рамках оказания услуг консультационно-методического пункта, Положением о консультационно-методическом пункте, порядком и графиком работы консультационно-методического пункта, календарно – тематическим планом работы консультационно-методического пункта.</w:t>
      </w:r>
    </w:p>
    <w:p w14:paraId="1AD3AE9C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3.2.4. Выбирать виды дополнительных услуг, оказываемых Исполнителем за рамками настоящего Договора на возмездной основе.</w:t>
      </w:r>
    </w:p>
    <w:p w14:paraId="45DE61FA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3.2.5. Знакомиться с содержанием образования, используемыми методами обучения и воспитания, образовательными технологиями.</w:t>
      </w:r>
    </w:p>
    <w:p w14:paraId="7F617C59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3.2.6. Защищать права и законные интересы Ребёнка.</w:t>
      </w:r>
    </w:p>
    <w:p w14:paraId="59EC5BF0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3.2.7. Получать информацию о всех видах планируемых обследований (психологических, психолого-педагогических) Ребёнка,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о результатах проведенных обследований Ребёнка.</w:t>
      </w:r>
    </w:p>
    <w:p w14:paraId="5B8FFEE5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3.2.8. Присутствовать при психолого-педагогическом обследовании Ребёнка, обсуждении результатов обследования и рекомендаций, полученных по результатам обследования, на коррекционных и развивающих занятиях с Ребёнком, высказывать свое мнение относительно предлагаемых условий для организации обучения и воспитания Ребёнка.</w:t>
      </w:r>
    </w:p>
    <w:p w14:paraId="3E3288EF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3.2.9. Обращаться к администрации образовательной организации с письменными и устными обращениями (заявлениями, жалобами, предложениями) касающимися работы консультационно-методического пункта.</w:t>
      </w:r>
    </w:p>
    <w:p w14:paraId="33BC0853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3.2.10. Иные права Заказчика, как родителя (законного представителя) Ребёнка устанавливаются Федеральным законом «Об образовании в Российской Федерации», иными федеральными законами, нормативными правовыми актами, локальными нормативными актами образовательной организации.</w:t>
      </w:r>
    </w:p>
    <w:p w14:paraId="4F982747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3.3. Исполнитель обязан:</w:t>
      </w:r>
    </w:p>
    <w:p w14:paraId="1B27A171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Ребёнка и Заказчика</w:t>
      </w: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в рамках оказания услуг консультационно-методического пункта, Положением о консультационно-методическом пункте, порядком и графиком работы консультационно-методического пункта, календарно – тематическим планом работы консультационно-методического пункта.</w:t>
      </w:r>
    </w:p>
    <w:p w14:paraId="5A692CF0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3.3.2. Обеспечить надлежащее предоставление услуг, предусмотренных разделом 1 настоящего Договора, в полном объеме в соответствии с условиями настоящего Договора.</w:t>
      </w:r>
    </w:p>
    <w:p w14:paraId="0FEDD892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3.3.3.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потребителей» и Федеральным законом "Об образовании в Российской Федерации".</w:t>
      </w:r>
    </w:p>
    <w:p w14:paraId="329A034D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3.3.4. Обеспечивать охрану жизни и укрепление физического и психического здоровья Ребёнка, его интеллектуальное, физическое и личностное развитие, развитие его творческих способностей и интересов в рамках оказания услуг по настоящему Договору.</w:t>
      </w:r>
    </w:p>
    <w:p w14:paraId="597D6588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3.3.5. При оказании услуг, предусмотренных настоящим Договором, проявлять уважение к личности Ребёнка,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Ребёнка с учетом его индивидуальных особенностей.</w:t>
      </w:r>
    </w:p>
    <w:p w14:paraId="3AACF3F7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lastRenderedPageBreak/>
        <w:t>3.3.6. Создавать безопасные условия пребывания Ребёнка в образовательной организации в соответствии с установленными нормами, обеспечивающими его жизнь и здоровье.</w:t>
      </w:r>
    </w:p>
    <w:p w14:paraId="1818113E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3.3.7. Обеспечить соблюдение требований Федерального закона «О персональных данных» в части сбора, хранения и обработки персональных данных Заказчика и Ребёнка.</w:t>
      </w:r>
    </w:p>
    <w:p w14:paraId="6E5A2813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3.3.8. Иные обязанности Исполнителя устанавливаются Федеральным законом «Об образовании в Российской Федерации», иными федеральными законами и нормативными правовыми актами.</w:t>
      </w:r>
    </w:p>
    <w:p w14:paraId="13C055B8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3.4. Заказчик обязан:</w:t>
      </w:r>
    </w:p>
    <w:p w14:paraId="54A52E36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3.4.1. Соблюдать правила внутреннего распорядка образовательной организации, требования локальных нормативных актов, которые устанавливают режим занятий (мероприятий) в консультационно-методическом пункте, уважать честь и достоинство других детей и работников образовательной организации.</w:t>
      </w:r>
    </w:p>
    <w:p w14:paraId="5FEABA90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3.4.2. Обеспечить посещение</w:t>
      </w: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занятий (мероприятий) </w:t>
      </w: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консультационно-методического пункта</w:t>
      </w: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соответствии с </w:t>
      </w: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календарно – тематическим планом работы консультационно-методического пункта, графиком работы консультационно-методического пункта, графиком работы специалистов консультационно-методического пункта.</w:t>
      </w:r>
    </w:p>
    <w:p w14:paraId="4B040433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3.4.3. Незамедлительно сообщить Исполнителю о зачислении Ребенка в муниципальное образовательное учреждение города Тюмени, реализующее образовательную программу дошкольного образования, в качестве воспитанника.</w:t>
      </w:r>
    </w:p>
    <w:p w14:paraId="7421E2DA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3.4.4. Бережно относиться к имуществу Исполнителя.</w:t>
      </w:r>
    </w:p>
    <w:p w14:paraId="5308CC97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3.4.5. Не приносить в образовательную организацию игрушки, предметы, угрожающие жизни и здоровью детей.</w:t>
      </w:r>
    </w:p>
    <w:p w14:paraId="139D9F64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3.4.6. Иные обязанности Заказчика как родителя (законного представителя) Ребёнка, устанавливаются Федеральным законом «Об образовании в Российской Федерации», иными федеральными законами.</w:t>
      </w:r>
    </w:p>
    <w:p w14:paraId="20F86D56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355"/>
      </w:tblGrid>
      <w:tr w:rsidR="00A92CA4" w:rsidRPr="00A92CA4" w14:paraId="6BBF8AD2" w14:textId="77777777" w:rsidTr="007854A1">
        <w:tc>
          <w:tcPr>
            <w:tcW w:w="10364" w:type="dxa"/>
          </w:tcPr>
          <w:p w14:paraId="758743F2" w14:textId="77777777" w:rsidR="00A92CA4" w:rsidRPr="00A92CA4" w:rsidRDefault="00A92CA4" w:rsidP="00A92CA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92CA4">
              <w:rPr>
                <w:rFonts w:ascii="Times New Roman" w:eastAsia="Times New Roman" w:hAnsi="Times New Roman" w:cs="Times New Roman"/>
                <w:bCs/>
                <w:lang w:eastAsia="ru-RU"/>
              </w:rPr>
              <w:t>4. Ответственность за неисполнение или ненадлежащее</w:t>
            </w:r>
          </w:p>
          <w:p w14:paraId="61469499" w14:textId="77777777" w:rsidR="00A92CA4" w:rsidRPr="00A92CA4" w:rsidRDefault="00A92CA4" w:rsidP="00A92CA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A92CA4">
              <w:rPr>
                <w:rFonts w:ascii="Times New Roman" w:eastAsia="Times New Roman" w:hAnsi="Times New Roman" w:cs="Times New Roman"/>
                <w:bCs/>
                <w:lang w:eastAsia="ru-RU"/>
              </w:rPr>
              <w:t>исполнение обязательств по договору, порядок разрешения споров</w:t>
            </w:r>
          </w:p>
        </w:tc>
      </w:tr>
    </w:tbl>
    <w:p w14:paraId="2E3D80F1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92CA4">
        <w:rPr>
          <w:rFonts w:ascii="Times New Roman" w:eastAsia="Calibri" w:hAnsi="Times New Roman" w:cs="Times New Roman"/>
          <w:kern w:val="0"/>
          <w14:ligatures w14:val="none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14:paraId="088871B3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92CA4">
        <w:rPr>
          <w:rFonts w:ascii="Times New Roman" w:eastAsia="Calibri" w:hAnsi="Times New Roman" w:cs="Times New Roman"/>
          <w:kern w:val="0"/>
          <w14:ligatures w14:val="none"/>
        </w:rPr>
        <w:t>4.2.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57E92D3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92CA4">
        <w:rPr>
          <w:rFonts w:ascii="Times New Roman" w:eastAsia="Calibri" w:hAnsi="Times New Roman" w:cs="Times New Roman"/>
          <w:kern w:val="0"/>
          <w14:ligatures w14:val="none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13D3AEB4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92CA4">
        <w:rPr>
          <w:rFonts w:ascii="Times New Roman" w:eastAsia="Calibri" w:hAnsi="Times New Roman" w:cs="Times New Roman"/>
          <w:kern w:val="0"/>
          <w14:ligatures w14:val="none"/>
        </w:rPr>
        <w:t>Досудебный порядок урегулирования споров не является обязательным для Сторон и не препятствует обращению стороны для разрешения спора непосредственно в суд.</w:t>
      </w:r>
    </w:p>
    <w:p w14:paraId="3AE1E138" w14:textId="77777777" w:rsidR="00A92CA4" w:rsidRPr="00A92CA4" w:rsidRDefault="00A92CA4" w:rsidP="00A92CA4">
      <w:pPr>
        <w:widowControl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355"/>
      </w:tblGrid>
      <w:tr w:rsidR="00A92CA4" w:rsidRPr="00A92CA4" w14:paraId="75427995" w14:textId="77777777" w:rsidTr="007854A1">
        <w:tc>
          <w:tcPr>
            <w:tcW w:w="10364" w:type="dxa"/>
          </w:tcPr>
          <w:p w14:paraId="0689F32B" w14:textId="77777777" w:rsidR="00A92CA4" w:rsidRPr="00A92CA4" w:rsidRDefault="00A92CA4" w:rsidP="00A92C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A92CA4">
              <w:rPr>
                <w:rFonts w:ascii="Times New Roman" w:eastAsia="Calibri" w:hAnsi="Times New Roman" w:cs="Courier New"/>
                <w:bCs/>
              </w:rPr>
              <w:t>5. Основания изменения и расторжения договора</w:t>
            </w:r>
          </w:p>
        </w:tc>
      </w:tr>
    </w:tbl>
    <w:p w14:paraId="123F357A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1DF355F9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5.2. Настоящий Договор может быть расторгнут по соглашению Сторон.</w:t>
      </w:r>
    </w:p>
    <w:p w14:paraId="1B360455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5.3. Настоящий Договор</w:t>
      </w: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 xml:space="preserve"> расторгается досрочно по инициативе родителей (законных представителей) ребёнка. К одностороннему отказу от Договора приравнивается отзыв родителя (законного представителя) ребёнка выданного согласия на обработку персональных данных как самого родителя (законного представителя), так и Ребёнка, если исполнение образовательной организацией своих обязательств по Договору обусловлено необходимостью обработки соответствующих персональных данных только с согласия субъекта (его представителя).</w:t>
      </w:r>
    </w:p>
    <w:p w14:paraId="0250E050" w14:textId="77777777" w:rsidR="00A92CA4" w:rsidRPr="00A92CA4" w:rsidRDefault="00A92CA4" w:rsidP="00A92CA4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5.5. </w:t>
      </w: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Предоставленное настоящим Договором право на односторонний отказ от Договора (исполнения Договора) может быть осуществлено Заказчиком путем уведомления Исполнителя об отказе от Договора. Договор прекращается с момента получения данного уведомления Исполнителем.</w:t>
      </w:r>
    </w:p>
    <w:p w14:paraId="73BA0FB6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5.6. Настоящий Договор может быть расторгнут также в случаях и порядке, предусмотренных действующим законодательством Российской Федерации.</w:t>
      </w:r>
    </w:p>
    <w:p w14:paraId="43F9B13B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355"/>
      </w:tblGrid>
      <w:tr w:rsidR="00A92CA4" w:rsidRPr="00A92CA4" w14:paraId="6EA4645C" w14:textId="77777777" w:rsidTr="007854A1">
        <w:tc>
          <w:tcPr>
            <w:tcW w:w="10364" w:type="dxa"/>
          </w:tcPr>
          <w:p w14:paraId="5D10F56E" w14:textId="77777777" w:rsidR="00A92CA4" w:rsidRPr="00A92CA4" w:rsidRDefault="00A92CA4" w:rsidP="00A92C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A92CA4">
              <w:rPr>
                <w:rFonts w:ascii="Times New Roman" w:eastAsia="Calibri" w:hAnsi="Times New Roman" w:cs="Courier New"/>
                <w:bCs/>
              </w:rPr>
              <w:t>6. Заключительные положения</w:t>
            </w:r>
          </w:p>
        </w:tc>
      </w:tr>
    </w:tbl>
    <w:p w14:paraId="33AB10BD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p w14:paraId="44ADEB1E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lastRenderedPageBreak/>
        <w:t xml:space="preserve">6.1. Настоящий Договор вступает в силу со дня его подписания Сторонами и действует до зачисления </w:t>
      </w: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Ребенка в муниципальное образовательное учреждение города Тюмени, реализующее образовательную программу дошкольного образования, или в общеобразовательную организацию.</w:t>
      </w:r>
    </w:p>
    <w:p w14:paraId="5F21AA2D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6.2. Настоящий Договор составлен в 2-х экземплярах, имеющих равную юридическую силу, по одному для каждой из Сторон.</w:t>
      </w:r>
    </w:p>
    <w:p w14:paraId="298A56BE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6.3. Заключая настоящий Договор, Заказчик подтверждает, что он ознакомлен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</w:t>
      </w: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регламентирующими организацию и осуществление образовательной деятельности, права и обязанности Ребёнка и Заказчика, Положением о консультационно-методическом пункте, порядком и графиком работы консультационно-методического пункта, календарно – тематическим планом работы консультационно-методического пункта</w:t>
      </w:r>
      <w:r w:rsidRPr="00A92CA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 xml:space="preserve">.                                                                                                 </w:t>
      </w:r>
    </w:p>
    <w:p w14:paraId="3B2E7B0F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6.4. Стороны договорились, что образовательная организация считает выполнившей свою обязанность по доведению до Заказчика информации, связанной с работой консультационно-методического пункта, локальных нормативных актов путём их размещения в помещении, доступном для ознакомления Заказчиком, а также на официальном сайте образовательной организации в сети «Интернет».</w:t>
      </w:r>
    </w:p>
    <w:p w14:paraId="0133C598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6.5. Стороны договорились, что по результатам оказания услуг акт сдачи-приемки услуг не составляется. Документами, подтверждающими факт оказания услуг по настоящему Договору, являются документы, составленные по результатам оказания услуг (</w:t>
      </w:r>
      <w:r w:rsidRPr="00A92CA4">
        <w:rPr>
          <w:rFonts w:ascii="Times New Roman" w:eastAsia="Times New Roman" w:hAnsi="Times New Roman" w:cs="Arial"/>
          <w:kern w:val="0"/>
          <w:lang w:eastAsia="ru-RU"/>
          <w14:ligatures w14:val="none"/>
        </w:rPr>
        <w:t>табель посещаемости консультационно-методического пункта</w:t>
      </w:r>
      <w:r w:rsidRPr="00A92CA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).</w:t>
      </w:r>
    </w:p>
    <w:p w14:paraId="3A301536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6.6. Стороны признают юридическую силу настоящего Договора, дополнений и приложений к нему с использованием факсимильного воспроизведения подписи уполномоченного лица образовательной организации.</w:t>
      </w:r>
    </w:p>
    <w:p w14:paraId="61AA8CE9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6.7. В случаях, не предусмотренных настоящим Договором, стороны руководствуются действующим законодательством Российской Федерации, Тюменской области, муниципальными правовыми актами города Тюмени.</w:t>
      </w:r>
    </w:p>
    <w:p w14:paraId="66ECB935" w14:textId="77777777" w:rsidR="00A92CA4" w:rsidRPr="00A92CA4" w:rsidRDefault="00A92CA4" w:rsidP="00A92C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A92CA4" w:rsidRPr="00A92CA4" w14:paraId="27629A27" w14:textId="77777777" w:rsidTr="007854A1">
        <w:tc>
          <w:tcPr>
            <w:tcW w:w="9638" w:type="dxa"/>
          </w:tcPr>
          <w:p w14:paraId="228A1C0B" w14:textId="77777777" w:rsidR="00A92CA4" w:rsidRPr="00A92CA4" w:rsidRDefault="00A92CA4" w:rsidP="00A92CA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A92CA4">
              <w:rPr>
                <w:rFonts w:ascii="Times New Roman" w:eastAsia="Calibri" w:hAnsi="Times New Roman" w:cs="Courier New"/>
                <w:bCs/>
                <w:lang w:val="en-US"/>
              </w:rPr>
              <w:t>7</w:t>
            </w:r>
            <w:r w:rsidRPr="00A92CA4">
              <w:rPr>
                <w:rFonts w:ascii="Times New Roman" w:eastAsia="Calibri" w:hAnsi="Times New Roman" w:cs="Courier New"/>
                <w:bCs/>
              </w:rPr>
              <w:t>. Реквизиты и подписи сторон</w:t>
            </w:r>
          </w:p>
        </w:tc>
      </w:tr>
    </w:tbl>
    <w:tbl>
      <w:tblPr>
        <w:tblW w:w="953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8"/>
        <w:gridCol w:w="884"/>
        <w:gridCol w:w="4219"/>
      </w:tblGrid>
      <w:tr w:rsidR="00A92CA4" w:rsidRPr="00A92CA4" w14:paraId="7B38B533" w14:textId="77777777" w:rsidTr="007854A1">
        <w:trPr>
          <w:trHeight w:val="4533"/>
        </w:trPr>
        <w:tc>
          <w:tcPr>
            <w:tcW w:w="4428" w:type="dxa"/>
          </w:tcPr>
          <w:p w14:paraId="0CC0A0F0" w14:textId="77777777" w:rsidR="00A92CA4" w:rsidRPr="00A92CA4" w:rsidRDefault="00A92CA4" w:rsidP="00A92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92CA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Исполнитель:</w:t>
            </w:r>
          </w:p>
          <w:p w14:paraId="54EAD7B3" w14:textId="77777777" w:rsidR="00A92CA4" w:rsidRPr="00A92CA4" w:rsidRDefault="00A92CA4" w:rsidP="00A92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061D6ED" w14:textId="77777777" w:rsidR="00A92CA4" w:rsidRPr="00A92CA4" w:rsidRDefault="00A92CA4" w:rsidP="00A92CA4">
            <w:pPr>
              <w:keepNext/>
              <w:keepLines/>
              <w:spacing w:after="0" w:line="240" w:lineRule="auto"/>
              <w:outlineLvl w:val="0"/>
              <w:rPr>
                <w:rFonts w:asciiTheme="majorHAnsi" w:eastAsiaTheme="majorEastAsia" w:hAnsiTheme="majorHAnsi" w:cstheme="majorBidi"/>
                <w:color w:val="2F5496" w:themeColor="accent1" w:themeShade="BF"/>
                <w:kern w:val="0"/>
                <w:lang w:eastAsia="ru-RU"/>
                <w14:ligatures w14:val="none"/>
              </w:rPr>
            </w:pPr>
            <w:r w:rsidRPr="00A92CA4">
              <w:rPr>
                <w:rFonts w:ascii="Times New Roman" w:eastAsiaTheme="majorEastAsia" w:hAnsi="Times New Roman" w:cs="Times New Roman"/>
                <w:color w:val="2F5496" w:themeColor="accent1" w:themeShade="BF"/>
                <w:kern w:val="0"/>
                <w:lang w:eastAsia="ru-RU"/>
                <w14:ligatures w14:val="none"/>
              </w:rPr>
              <w:t>Исполнитель:</w:t>
            </w:r>
            <w:r w:rsidRPr="00A92CA4">
              <w:rPr>
                <w:rFonts w:asciiTheme="majorHAnsi" w:eastAsiaTheme="majorEastAsia" w:hAnsiTheme="majorHAnsi" w:cstheme="majorBidi"/>
                <w:color w:val="2F5496" w:themeColor="accent1" w:themeShade="BF"/>
                <w:kern w:val="0"/>
                <w:lang w:eastAsia="ru-RU"/>
                <w14:ligatures w14:val="none"/>
              </w:rPr>
              <w:t xml:space="preserve"> </w:t>
            </w:r>
            <w:r w:rsidRPr="00A92CA4">
              <w:rPr>
                <w:rFonts w:ascii="Times New Roman" w:eastAsiaTheme="majorEastAsia" w:hAnsi="Times New Roman" w:cstheme="majorBidi"/>
                <w:color w:val="2F5496" w:themeColor="accent1" w:themeShade="BF"/>
                <w:kern w:val="0"/>
                <w:lang w:eastAsia="ru-RU"/>
                <w14:ligatures w14:val="none"/>
              </w:rPr>
              <w:t>Муниципальное автономное дошкольное образовательное учреждение детский сад № 73 города Тюмени</w:t>
            </w:r>
            <w:r w:rsidRPr="00A92CA4">
              <w:rPr>
                <w:rFonts w:ascii="Times New Roman" w:eastAsiaTheme="majorEastAsia" w:hAnsi="Times New Roman" w:cs="Times New Roman"/>
                <w:color w:val="2F5496" w:themeColor="accent1" w:themeShade="BF"/>
                <w:kern w:val="0"/>
                <w:lang w:eastAsia="ru-RU"/>
                <w14:ligatures w14:val="none"/>
              </w:rPr>
              <w:t>. Адрес места нахождения (юридический адрес):</w:t>
            </w:r>
            <w:r w:rsidRPr="00A92CA4">
              <w:rPr>
                <w:rFonts w:asciiTheme="majorHAnsi" w:eastAsiaTheme="majorEastAsia" w:hAnsiTheme="majorHAnsi" w:cstheme="majorBidi"/>
                <w:color w:val="2F5496" w:themeColor="accent1" w:themeShade="BF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A92CA4">
              <w:rPr>
                <w:rFonts w:ascii="Times New Roman" w:eastAsiaTheme="majorEastAsia" w:hAnsi="Times New Roman" w:cs="Times New Roman"/>
                <w:color w:val="2F5496" w:themeColor="accent1" w:themeShade="BF"/>
                <w:kern w:val="0"/>
                <w:lang w:eastAsia="ru-RU"/>
                <w14:ligatures w14:val="none"/>
              </w:rPr>
              <w:t>г.Тюмень</w:t>
            </w:r>
            <w:proofErr w:type="spellEnd"/>
            <w:r w:rsidRPr="00A92CA4">
              <w:rPr>
                <w:rFonts w:ascii="Times New Roman" w:eastAsiaTheme="majorEastAsia" w:hAnsi="Times New Roman" w:cs="Times New Roman"/>
                <w:color w:val="2F5496" w:themeColor="accent1" w:themeShade="BF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A92CA4">
              <w:rPr>
                <w:rFonts w:ascii="Times New Roman" w:eastAsiaTheme="majorEastAsia" w:hAnsi="Times New Roman" w:cs="Times New Roman"/>
                <w:color w:val="2F5496" w:themeColor="accent1" w:themeShade="BF"/>
                <w:kern w:val="0"/>
                <w:lang w:eastAsia="ru-RU"/>
                <w14:ligatures w14:val="none"/>
              </w:rPr>
              <w:t>ул</w:t>
            </w:r>
            <w:proofErr w:type="spellEnd"/>
            <w:r w:rsidRPr="00A92CA4">
              <w:rPr>
                <w:rFonts w:ascii="Times New Roman" w:eastAsiaTheme="majorEastAsia" w:hAnsi="Times New Roman" w:cs="Times New Roman"/>
                <w:color w:val="2F5496" w:themeColor="accent1" w:themeShade="BF"/>
                <w:kern w:val="0"/>
                <w:lang w:eastAsia="ru-RU"/>
                <w14:ligatures w14:val="none"/>
              </w:rPr>
              <w:t xml:space="preserve"> Холодильная 44; ИНН 7202171805; КПП 720301001. Банковские реквизиты: Западно-Сибирское отделение №8647 ПАО Сбербанк к/с </w:t>
            </w:r>
            <w:r w:rsidRPr="00A92CA4">
              <w:rPr>
                <w:rFonts w:ascii="Times New Roman" w:eastAsiaTheme="majorEastAsia" w:hAnsi="Times New Roman" w:cs="Times New Roman"/>
                <w:noProof/>
                <w:color w:val="2F5496" w:themeColor="accent1" w:themeShade="BF"/>
                <w:kern w:val="0"/>
                <w:lang w:eastAsia="ru-RU"/>
                <w14:ligatures w14:val="none"/>
              </w:rPr>
              <w:t>30101810800000000651</w:t>
            </w:r>
            <w:r w:rsidRPr="00A92CA4">
              <w:rPr>
                <w:rFonts w:ascii="Times New Roman" w:eastAsiaTheme="majorEastAsia" w:hAnsi="Times New Roman" w:cs="Times New Roman"/>
                <w:color w:val="2F5496" w:themeColor="accent1" w:themeShade="BF"/>
                <w:kern w:val="0"/>
                <w:lang w:eastAsia="ru-RU"/>
                <w14:ligatures w14:val="none"/>
              </w:rPr>
              <w:t xml:space="preserve">, р/с </w:t>
            </w:r>
            <w:r w:rsidRPr="00A92CA4">
              <w:rPr>
                <w:rFonts w:ascii="Times New Roman" w:eastAsiaTheme="majorEastAsia" w:hAnsi="Times New Roman" w:cs="Times New Roman"/>
                <w:noProof/>
                <w:color w:val="2F5496" w:themeColor="accent1" w:themeShade="BF"/>
                <w:kern w:val="0"/>
                <w:lang w:eastAsia="ru-RU"/>
                <w14:ligatures w14:val="none"/>
              </w:rPr>
              <w:t>40703810467104001600</w:t>
            </w:r>
            <w:r w:rsidRPr="00A92CA4">
              <w:rPr>
                <w:rFonts w:ascii="Times New Roman" w:eastAsiaTheme="majorEastAsia" w:hAnsi="Times New Roman" w:cs="Times New Roman"/>
                <w:color w:val="2F5496" w:themeColor="accent1" w:themeShade="BF"/>
                <w:kern w:val="0"/>
                <w:lang w:eastAsia="ru-RU"/>
                <w14:ligatures w14:val="none"/>
              </w:rPr>
              <w:t>, БИК 047102651. Телефон:</w:t>
            </w:r>
            <w:r w:rsidRPr="00A92CA4">
              <w:rPr>
                <w:rFonts w:asciiTheme="majorHAnsi" w:eastAsiaTheme="majorEastAsia" w:hAnsiTheme="majorHAnsi" w:cstheme="majorBidi"/>
                <w:color w:val="2F5496" w:themeColor="accent1" w:themeShade="BF"/>
                <w:kern w:val="0"/>
                <w:lang w:eastAsia="ru-RU"/>
                <w14:ligatures w14:val="none"/>
              </w:rPr>
              <w:t xml:space="preserve"> </w:t>
            </w:r>
            <w:r w:rsidRPr="00A92CA4">
              <w:rPr>
                <w:rFonts w:ascii="Times New Roman" w:eastAsiaTheme="majorEastAsia" w:hAnsi="Times New Roman" w:cs="Times New Roman"/>
                <w:color w:val="2F5496" w:themeColor="accent1" w:themeShade="BF"/>
                <w:kern w:val="0"/>
                <w:lang w:eastAsia="ru-RU"/>
                <w14:ligatures w14:val="none"/>
              </w:rPr>
              <w:t xml:space="preserve">8(3452)50-55-56 Электронная почта: </w:t>
            </w:r>
            <w:hyperlink r:id="rId4" w:history="1">
              <w:r w:rsidRPr="00A92CA4">
                <w:rPr>
                  <w:rFonts w:ascii="Times New Roman" w:eastAsiaTheme="majorEastAsia" w:hAnsi="Times New Roman" w:cstheme="majorBidi"/>
                  <w:kern w:val="0"/>
                  <w:u w:val="single"/>
                  <w:lang w:eastAsia="ru-RU"/>
                  <w14:ligatures w14:val="none"/>
                </w:rPr>
                <w:t>madou_73@obl72.ru</w:t>
              </w:r>
            </w:hyperlink>
          </w:p>
          <w:p w14:paraId="547F2753" w14:textId="77777777" w:rsidR="00A92CA4" w:rsidRPr="00A92CA4" w:rsidRDefault="00A92CA4" w:rsidP="00A92C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92CA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Заведующий </w:t>
            </w:r>
          </w:p>
          <w:p w14:paraId="2D148434" w14:textId="77777777" w:rsidR="00A92CA4" w:rsidRPr="00A92CA4" w:rsidRDefault="00A92CA4" w:rsidP="00A92C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92CA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Медведева Н.Ю. __________________</w:t>
            </w:r>
          </w:p>
          <w:p w14:paraId="07208BB2" w14:textId="77777777" w:rsidR="00A92CA4" w:rsidRPr="00A92CA4" w:rsidRDefault="00A92CA4" w:rsidP="00A92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84" w:type="dxa"/>
          </w:tcPr>
          <w:p w14:paraId="069BE61D" w14:textId="77777777" w:rsidR="00A92CA4" w:rsidRPr="00A92CA4" w:rsidRDefault="00A92CA4" w:rsidP="00A92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u w:val="single"/>
                <w:lang w:eastAsia="ru-RU"/>
                <w14:ligatures w14:val="none"/>
              </w:rPr>
            </w:pPr>
          </w:p>
        </w:tc>
        <w:tc>
          <w:tcPr>
            <w:tcW w:w="4219" w:type="dxa"/>
          </w:tcPr>
          <w:p w14:paraId="25D78DB9" w14:textId="77777777" w:rsidR="00A92CA4" w:rsidRPr="00A92CA4" w:rsidRDefault="00A92CA4" w:rsidP="00A92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92CA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Заказчик:</w:t>
            </w:r>
          </w:p>
          <w:p w14:paraId="5964CBF8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92CA4">
              <w:rPr>
                <w:rFonts w:ascii="Times New Roman" w:eastAsia="Calibri" w:hAnsi="Times New Roman" w:cs="Times New Roman"/>
                <w:kern w:val="0"/>
                <w14:ligatures w14:val="none"/>
              </w:rPr>
              <w:t>____________________________________</w:t>
            </w:r>
          </w:p>
          <w:p w14:paraId="0AF1DA2A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92CA4">
              <w:rPr>
                <w:rFonts w:ascii="Times New Roman" w:eastAsia="Calibri" w:hAnsi="Times New Roman" w:cs="Times New Roman"/>
                <w:kern w:val="0"/>
                <w14:ligatures w14:val="none"/>
              </w:rPr>
              <w:t>(ФИО)</w:t>
            </w:r>
          </w:p>
          <w:p w14:paraId="7B4B3467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F2647A3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92CA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Адрес места жительства: </w:t>
            </w:r>
          </w:p>
          <w:p w14:paraId="4A96E133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92CA4">
              <w:rPr>
                <w:rFonts w:ascii="Times New Roman" w:eastAsia="Calibri" w:hAnsi="Times New Roman" w:cs="Times New Roman"/>
                <w:kern w:val="0"/>
                <w14:ligatures w14:val="none"/>
              </w:rPr>
              <w:t>____________________________________</w:t>
            </w:r>
          </w:p>
          <w:p w14:paraId="194A4915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51E25F27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92CA4">
              <w:rPr>
                <w:rFonts w:ascii="Times New Roman" w:eastAsia="Calibri" w:hAnsi="Times New Roman" w:cs="Times New Roman"/>
                <w:kern w:val="0"/>
                <w14:ligatures w14:val="none"/>
              </w:rPr>
              <w:t>Телефон: __________________________________</w:t>
            </w:r>
          </w:p>
          <w:p w14:paraId="746941AB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509298C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92CA4">
              <w:rPr>
                <w:rFonts w:ascii="Times New Roman" w:eastAsia="Calibri" w:hAnsi="Times New Roman" w:cs="Times New Roman"/>
                <w:kern w:val="0"/>
                <w14:ligatures w14:val="none"/>
              </w:rPr>
              <w:t>Эл. почта (</w:t>
            </w:r>
            <w:r w:rsidRPr="00A92CA4"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  <w:t>email</w:t>
            </w:r>
            <w:r w:rsidRPr="00A92CA4">
              <w:rPr>
                <w:rFonts w:ascii="Times New Roman" w:eastAsia="Calibri" w:hAnsi="Times New Roman" w:cs="Times New Roman"/>
                <w:kern w:val="0"/>
                <w14:ligatures w14:val="none"/>
              </w:rPr>
              <w:t>): _________________________</w:t>
            </w:r>
          </w:p>
          <w:p w14:paraId="4B8B8D0A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43AEA6C7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92CA4">
              <w:rPr>
                <w:rFonts w:ascii="Times New Roman" w:eastAsia="Calibri" w:hAnsi="Times New Roman" w:cs="Times New Roman"/>
                <w:kern w:val="0"/>
                <w14:ligatures w14:val="none"/>
              </w:rPr>
              <w:t>Паспортные данные:</w:t>
            </w:r>
          </w:p>
          <w:p w14:paraId="1E40FA95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92CA4">
              <w:rPr>
                <w:rFonts w:ascii="Times New Roman" w:eastAsia="Calibri" w:hAnsi="Times New Roman" w:cs="Times New Roman"/>
                <w:kern w:val="0"/>
                <w14:ligatures w14:val="none"/>
              </w:rPr>
              <w:t>серия_________________ №______________________</w:t>
            </w:r>
          </w:p>
          <w:p w14:paraId="3DD9FB3F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92CA4">
              <w:rPr>
                <w:rFonts w:ascii="Times New Roman" w:eastAsia="Calibri" w:hAnsi="Times New Roman" w:cs="Times New Roman"/>
                <w:kern w:val="0"/>
                <w14:ligatures w14:val="none"/>
              </w:rPr>
              <w:t>Выдан когда__________________________</w:t>
            </w:r>
          </w:p>
          <w:p w14:paraId="6E8886E9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92CA4">
              <w:rPr>
                <w:rFonts w:ascii="Times New Roman" w:eastAsia="Calibri" w:hAnsi="Times New Roman" w:cs="Times New Roman"/>
                <w:kern w:val="0"/>
                <w14:ligatures w14:val="none"/>
              </w:rPr>
              <w:t>кем___________________________</w:t>
            </w:r>
          </w:p>
          <w:p w14:paraId="06AC8F7C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5093ED2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A92CA4">
              <w:rPr>
                <w:rFonts w:ascii="Times New Roman" w:eastAsia="Calibri" w:hAnsi="Times New Roman" w:cs="Times New Roman"/>
                <w:kern w:val="0"/>
                <w14:ligatures w14:val="none"/>
              </w:rPr>
              <w:t>______________/ ___________________</w:t>
            </w:r>
          </w:p>
          <w:tbl>
            <w:tblPr>
              <w:tblW w:w="4395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4395"/>
            </w:tblGrid>
            <w:tr w:rsidR="00A92CA4" w:rsidRPr="00A92CA4" w14:paraId="361A6A46" w14:textId="77777777" w:rsidTr="007854A1">
              <w:tc>
                <w:tcPr>
                  <w:tcW w:w="4395" w:type="dxa"/>
                </w:tcPr>
                <w:p w14:paraId="6EBBCFA9" w14:textId="77777777" w:rsidR="00A92CA4" w:rsidRPr="00A92CA4" w:rsidRDefault="00A92CA4" w:rsidP="00A92CA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kern w:val="0"/>
                      <w14:ligatures w14:val="none"/>
                    </w:rPr>
                  </w:pPr>
                  <w:r w:rsidRPr="00A92CA4">
                    <w:rPr>
                      <w:rFonts w:ascii="Times New Roman" w:eastAsia="Calibri" w:hAnsi="Times New Roman" w:cs="Times New Roman"/>
                      <w:kern w:val="0"/>
                      <w14:ligatures w14:val="none"/>
                    </w:rPr>
                    <w:t>(подпись)                  (расшифровка)</w:t>
                  </w:r>
                </w:p>
              </w:tc>
            </w:tr>
          </w:tbl>
          <w:p w14:paraId="2E6BDE37" w14:textId="77777777" w:rsidR="00A92CA4" w:rsidRPr="00A92CA4" w:rsidRDefault="00A92CA4" w:rsidP="00A92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498C61D5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9920F68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                                                                         Отметка о получении 2-го экземпляра договора Заказчиком:</w:t>
      </w:r>
    </w:p>
    <w:p w14:paraId="6365D941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54C6F99" w14:textId="77777777" w:rsidR="00A92CA4" w:rsidRPr="00A92CA4" w:rsidRDefault="00A92CA4" w:rsidP="00A92C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92CA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Дата: ________________ Подпись: ________________</w:t>
      </w:r>
    </w:p>
    <w:p w14:paraId="26B8E11E" w14:textId="77777777" w:rsidR="00420301" w:rsidRDefault="00420301"/>
    <w:sectPr w:rsidR="00420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341"/>
    <w:rsid w:val="003C677A"/>
    <w:rsid w:val="00420301"/>
    <w:rsid w:val="00500AE6"/>
    <w:rsid w:val="0073008C"/>
    <w:rsid w:val="007E5F08"/>
    <w:rsid w:val="00A04341"/>
    <w:rsid w:val="00A0773C"/>
    <w:rsid w:val="00A92CA4"/>
    <w:rsid w:val="00CE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FDD53"/>
  <w15:chartTrackingRefBased/>
  <w15:docId w15:val="{1D3E88AE-03D2-42DC-BDBC-B12B17B3E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43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43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43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43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43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43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43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43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43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43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43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43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434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434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43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43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43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43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43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043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43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43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43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43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43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434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43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434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0434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A92CA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dou_73@obl7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2751</Words>
  <Characters>15681</Characters>
  <Application>Microsoft Office Word</Application>
  <DocSecurity>0</DocSecurity>
  <Lines>130</Lines>
  <Paragraphs>36</Paragraphs>
  <ScaleCrop>false</ScaleCrop>
  <Company/>
  <LinksUpToDate>false</LinksUpToDate>
  <CharactersWithSpaces>18396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 детский сад № 73 города Тюмени</dc:creator>
  <cp:keywords/>
  <dc:description/>
  <cp:lastModifiedBy>МАДОУ детский сад № 73 города Тюмени</cp:lastModifiedBy>
  <cp:revision>4</cp:revision>
  <dcterms:created xsi:type="dcterms:W3CDTF">2026-02-12T06:33:00Z</dcterms:created>
  <dcterms:modified xsi:type="dcterms:W3CDTF">2026-07-06T06:44:00Z</dcterms:modified>
</cp:coreProperties>
</file>